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85" w:rsidRPr="00A972B6" w:rsidRDefault="004F7EC3" w:rsidP="00F83F4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972B6">
        <w:rPr>
          <w:b/>
          <w:sz w:val="32"/>
          <w:szCs w:val="32"/>
        </w:rPr>
        <w:t>UNIVERSIDAD INDUSTRIAL DE SANTANDER</w:t>
      </w:r>
    </w:p>
    <w:p w:rsidR="004F7EC3" w:rsidRPr="00A972B6" w:rsidRDefault="004F7EC3" w:rsidP="00F83F4E">
      <w:pPr>
        <w:jc w:val="center"/>
        <w:rPr>
          <w:b/>
          <w:sz w:val="32"/>
          <w:szCs w:val="32"/>
        </w:rPr>
      </w:pPr>
      <w:r w:rsidRPr="00A972B6">
        <w:rPr>
          <w:b/>
          <w:sz w:val="32"/>
          <w:szCs w:val="32"/>
        </w:rPr>
        <w:t>Escuela de Ingeniería Eléctrica, Electrónica y Telecomunicaciones.</w:t>
      </w:r>
    </w:p>
    <w:p w:rsidR="004F7EC3" w:rsidRDefault="004F7EC3" w:rsidP="00F83F4E">
      <w:pPr>
        <w:jc w:val="center"/>
        <w:rPr>
          <w:sz w:val="32"/>
          <w:szCs w:val="32"/>
        </w:rPr>
      </w:pPr>
      <w:r w:rsidRPr="00A972B6">
        <w:rPr>
          <w:b/>
          <w:sz w:val="32"/>
          <w:szCs w:val="32"/>
        </w:rPr>
        <w:t>Especialización en Sistemas de Distribución de Energía Eléctrica.</w:t>
      </w:r>
    </w:p>
    <w:p w:rsidR="004F7EC3" w:rsidRDefault="004F7EC3" w:rsidP="00F83F4E">
      <w:pPr>
        <w:jc w:val="both"/>
        <w:rPr>
          <w:sz w:val="32"/>
          <w:szCs w:val="32"/>
        </w:rPr>
      </w:pPr>
      <w:r>
        <w:rPr>
          <w:sz w:val="32"/>
          <w:szCs w:val="32"/>
        </w:rPr>
        <w:t>Trabajos para presentar en la sesión de Enero de 2016.</w:t>
      </w:r>
    </w:p>
    <w:p w:rsidR="004F7EC3" w:rsidRDefault="004F7EC3" w:rsidP="00F83F4E">
      <w:pPr>
        <w:jc w:val="both"/>
        <w:rPr>
          <w:sz w:val="32"/>
          <w:szCs w:val="32"/>
        </w:rPr>
      </w:pPr>
      <w:r w:rsidRPr="008A394E">
        <w:rPr>
          <w:b/>
          <w:sz w:val="32"/>
          <w:szCs w:val="32"/>
        </w:rPr>
        <w:t>Grupo No 1</w:t>
      </w:r>
      <w:r>
        <w:rPr>
          <w:sz w:val="32"/>
          <w:szCs w:val="32"/>
        </w:rPr>
        <w:t xml:space="preserve">: Alexander Calixto Torres  </w:t>
      </w:r>
    </w:p>
    <w:p w:rsidR="004F7EC3" w:rsidRDefault="004F7EC3" w:rsidP="00F83F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proofErr w:type="spellStart"/>
      <w:r>
        <w:rPr>
          <w:sz w:val="32"/>
          <w:szCs w:val="32"/>
        </w:rPr>
        <w:t>Yohann</w:t>
      </w:r>
      <w:proofErr w:type="spellEnd"/>
      <w:r>
        <w:rPr>
          <w:sz w:val="32"/>
          <w:szCs w:val="32"/>
        </w:rPr>
        <w:t xml:space="preserve"> Paul </w:t>
      </w:r>
      <w:proofErr w:type="spellStart"/>
      <w:r>
        <w:rPr>
          <w:sz w:val="32"/>
          <w:szCs w:val="32"/>
        </w:rPr>
        <w:t>Arismendy</w:t>
      </w:r>
      <w:proofErr w:type="spellEnd"/>
      <w:r>
        <w:rPr>
          <w:sz w:val="32"/>
          <w:szCs w:val="32"/>
        </w:rPr>
        <w:t xml:space="preserve"> Moreno.</w:t>
      </w:r>
    </w:p>
    <w:p w:rsidR="004F7EC3" w:rsidRDefault="004F7EC3" w:rsidP="00F83F4E">
      <w:pPr>
        <w:jc w:val="both"/>
        <w:rPr>
          <w:sz w:val="32"/>
          <w:szCs w:val="32"/>
        </w:rPr>
      </w:pPr>
      <w:r>
        <w:rPr>
          <w:sz w:val="32"/>
          <w:szCs w:val="32"/>
        </w:rPr>
        <w:t>Con base en el estudio de Calidad del Servicio</w:t>
      </w:r>
      <w:r w:rsidR="00A972B6">
        <w:rPr>
          <w:sz w:val="32"/>
          <w:szCs w:val="32"/>
        </w:rPr>
        <w:t>,</w:t>
      </w:r>
      <w:r>
        <w:rPr>
          <w:sz w:val="32"/>
          <w:szCs w:val="32"/>
        </w:rPr>
        <w:t xml:space="preserve"> realiz</w:t>
      </w:r>
      <w:r w:rsidR="008A394E">
        <w:rPr>
          <w:sz w:val="32"/>
          <w:szCs w:val="32"/>
        </w:rPr>
        <w:t>ado por KERAUNOS para la CREG, p</w:t>
      </w:r>
      <w:r>
        <w:rPr>
          <w:sz w:val="32"/>
          <w:szCs w:val="32"/>
        </w:rPr>
        <w:t>ublicado mediante Circular No 036 de 2014</w:t>
      </w:r>
      <w:r w:rsidR="008A394E">
        <w:rPr>
          <w:sz w:val="32"/>
          <w:szCs w:val="32"/>
        </w:rPr>
        <w:t xml:space="preserve">, </w:t>
      </w:r>
      <w:r w:rsidR="00F83F4E">
        <w:rPr>
          <w:sz w:val="32"/>
          <w:szCs w:val="32"/>
        </w:rPr>
        <w:t xml:space="preserve"> estudiar y </w:t>
      </w:r>
      <w:r>
        <w:rPr>
          <w:sz w:val="32"/>
          <w:szCs w:val="32"/>
        </w:rPr>
        <w:t>presentar la Propuesta para los Grupos de Calidad y las Conclusiones del estudio.</w:t>
      </w:r>
    </w:p>
    <w:p w:rsidR="008A394E" w:rsidRDefault="004F7EC3" w:rsidP="00F83F4E">
      <w:pPr>
        <w:jc w:val="both"/>
        <w:rPr>
          <w:sz w:val="32"/>
          <w:szCs w:val="32"/>
        </w:rPr>
      </w:pPr>
      <w:r w:rsidRPr="008A394E">
        <w:rPr>
          <w:b/>
          <w:sz w:val="32"/>
          <w:szCs w:val="32"/>
        </w:rPr>
        <w:t>Grupo No 2</w:t>
      </w:r>
      <w:proofErr w:type="gramStart"/>
      <w:r>
        <w:rPr>
          <w:sz w:val="32"/>
          <w:szCs w:val="32"/>
        </w:rPr>
        <w:t>:</w:t>
      </w:r>
      <w:r w:rsidR="008A394E">
        <w:rPr>
          <w:sz w:val="32"/>
          <w:szCs w:val="32"/>
        </w:rPr>
        <w:t>Freddy</w:t>
      </w:r>
      <w:proofErr w:type="gramEnd"/>
      <w:r w:rsidR="008A394E">
        <w:rPr>
          <w:sz w:val="32"/>
          <w:szCs w:val="32"/>
        </w:rPr>
        <w:t xml:space="preserve"> Giovanny Muñoz</w:t>
      </w:r>
    </w:p>
    <w:p w:rsidR="008A394E" w:rsidRDefault="008A394E" w:rsidP="00F83F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proofErr w:type="spellStart"/>
      <w:r>
        <w:rPr>
          <w:sz w:val="32"/>
          <w:szCs w:val="32"/>
        </w:rPr>
        <w:t>Berson</w:t>
      </w:r>
      <w:proofErr w:type="spellEnd"/>
      <w:r>
        <w:rPr>
          <w:sz w:val="32"/>
          <w:szCs w:val="32"/>
        </w:rPr>
        <w:t xml:space="preserve"> Javier Suárez</w:t>
      </w:r>
      <w:r w:rsidR="004F7EC3">
        <w:rPr>
          <w:sz w:val="32"/>
          <w:szCs w:val="32"/>
        </w:rPr>
        <w:t xml:space="preserve"> </w:t>
      </w:r>
    </w:p>
    <w:p w:rsidR="004F7EC3" w:rsidRDefault="00F83F4E" w:rsidP="00F83F4E">
      <w:pPr>
        <w:jc w:val="both"/>
        <w:rPr>
          <w:sz w:val="32"/>
          <w:szCs w:val="32"/>
        </w:rPr>
      </w:pPr>
      <w:r>
        <w:rPr>
          <w:sz w:val="32"/>
          <w:szCs w:val="32"/>
        </w:rPr>
        <w:t>Estudiar y p</w:t>
      </w:r>
      <w:r w:rsidR="004F7EC3">
        <w:rPr>
          <w:sz w:val="32"/>
          <w:szCs w:val="32"/>
        </w:rPr>
        <w:t>resentar el contenido del Numeral</w:t>
      </w:r>
      <w:r w:rsidR="008A394E">
        <w:rPr>
          <w:sz w:val="32"/>
          <w:szCs w:val="32"/>
        </w:rPr>
        <w:t xml:space="preserve"> 6.1 “Calidad del servicio en los STR” del capítulo 6, páginas 70 a 87 de la Resolución CREG 179 de 2014.</w:t>
      </w:r>
    </w:p>
    <w:p w:rsidR="008A394E" w:rsidRDefault="008A394E" w:rsidP="00F83F4E">
      <w:pPr>
        <w:jc w:val="both"/>
        <w:rPr>
          <w:sz w:val="32"/>
          <w:szCs w:val="32"/>
        </w:rPr>
      </w:pPr>
      <w:r w:rsidRPr="00355AA8">
        <w:rPr>
          <w:b/>
          <w:sz w:val="32"/>
          <w:szCs w:val="32"/>
        </w:rPr>
        <w:t>Grupo No 3</w:t>
      </w:r>
      <w:r>
        <w:rPr>
          <w:sz w:val="32"/>
          <w:szCs w:val="32"/>
        </w:rPr>
        <w:t>: Ciro Angarita García</w:t>
      </w:r>
    </w:p>
    <w:p w:rsidR="008A394E" w:rsidRDefault="008A394E" w:rsidP="00F83F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8B6F27">
        <w:rPr>
          <w:sz w:val="32"/>
          <w:szCs w:val="32"/>
        </w:rPr>
        <w:t>Leonel O</w:t>
      </w:r>
      <w:r>
        <w:rPr>
          <w:sz w:val="32"/>
          <w:szCs w:val="32"/>
        </w:rPr>
        <w:t>rrego Navarro</w:t>
      </w:r>
    </w:p>
    <w:p w:rsidR="008A394E" w:rsidRDefault="00F83F4E" w:rsidP="00F83F4E">
      <w:pPr>
        <w:jc w:val="both"/>
        <w:rPr>
          <w:sz w:val="32"/>
          <w:szCs w:val="32"/>
        </w:rPr>
      </w:pPr>
      <w:r>
        <w:rPr>
          <w:sz w:val="32"/>
          <w:szCs w:val="32"/>
        </w:rPr>
        <w:t>Estudiar y p</w:t>
      </w:r>
      <w:r w:rsidR="008A394E">
        <w:rPr>
          <w:sz w:val="32"/>
          <w:szCs w:val="32"/>
        </w:rPr>
        <w:t>resentar el contenido del Numeral 6.2 “Calidad del servicio en los SDL” del capítulo 6, páginas 87 a 122</w:t>
      </w:r>
      <w:r w:rsidR="00355AA8">
        <w:rPr>
          <w:sz w:val="32"/>
          <w:szCs w:val="32"/>
        </w:rPr>
        <w:t xml:space="preserve"> de la Resolución CREG 179 de 2014.</w:t>
      </w:r>
    </w:p>
    <w:p w:rsidR="004C5446" w:rsidRDefault="00F83F4E" w:rsidP="00F83F4E">
      <w:pPr>
        <w:jc w:val="both"/>
        <w:rPr>
          <w:sz w:val="32"/>
          <w:szCs w:val="32"/>
        </w:rPr>
      </w:pPr>
      <w:r w:rsidRPr="00F83F4E">
        <w:rPr>
          <w:b/>
          <w:sz w:val="32"/>
          <w:szCs w:val="32"/>
        </w:rPr>
        <w:t>Grupo No 4</w:t>
      </w:r>
      <w:r>
        <w:rPr>
          <w:sz w:val="32"/>
          <w:szCs w:val="32"/>
        </w:rPr>
        <w:t>: Jaime Andrés Reyes A</w:t>
      </w:r>
    </w:p>
    <w:p w:rsidR="00F83F4E" w:rsidRDefault="00F83F4E" w:rsidP="00F83F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Alvaro Ignacio Reyes A</w:t>
      </w:r>
    </w:p>
    <w:p w:rsidR="00F83F4E" w:rsidRDefault="00F83F4E" w:rsidP="00F83F4E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Estudiar y presentar el contenido del Capítulo No 7, “Planes de inversión” páginas 123 a 133 de la resolución CREG 179 de 2014.</w:t>
      </w:r>
    </w:p>
    <w:p w:rsidR="001B4CA2" w:rsidRDefault="004F554B" w:rsidP="00F83F4E">
      <w:pPr>
        <w:jc w:val="both"/>
        <w:rPr>
          <w:sz w:val="32"/>
          <w:szCs w:val="32"/>
        </w:rPr>
      </w:pPr>
      <w:proofErr w:type="spellStart"/>
      <w:r w:rsidRPr="00815238">
        <w:rPr>
          <w:b/>
          <w:sz w:val="32"/>
          <w:szCs w:val="32"/>
        </w:rPr>
        <w:t>Gupo</w:t>
      </w:r>
      <w:proofErr w:type="spellEnd"/>
      <w:r w:rsidRPr="00815238">
        <w:rPr>
          <w:b/>
          <w:sz w:val="32"/>
          <w:szCs w:val="32"/>
        </w:rPr>
        <w:t xml:space="preserve"> No 5</w:t>
      </w:r>
      <w:r>
        <w:rPr>
          <w:sz w:val="32"/>
          <w:szCs w:val="32"/>
        </w:rPr>
        <w:t>:</w:t>
      </w:r>
      <w:r w:rsidR="001B4CA2">
        <w:rPr>
          <w:sz w:val="32"/>
          <w:szCs w:val="32"/>
        </w:rPr>
        <w:t xml:space="preserve"> Diego Armando Beltrán</w:t>
      </w:r>
      <w:r>
        <w:rPr>
          <w:sz w:val="32"/>
          <w:szCs w:val="32"/>
        </w:rPr>
        <w:t xml:space="preserve"> </w:t>
      </w:r>
    </w:p>
    <w:p w:rsidR="001B4CA2" w:rsidRDefault="001B4CA2" w:rsidP="00F83F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Jean Paul Alvarez</w:t>
      </w:r>
    </w:p>
    <w:p w:rsidR="004F554B" w:rsidRDefault="00815238" w:rsidP="00F83F4E">
      <w:pPr>
        <w:jc w:val="both"/>
        <w:rPr>
          <w:sz w:val="32"/>
          <w:szCs w:val="32"/>
        </w:rPr>
      </w:pPr>
      <w:r>
        <w:rPr>
          <w:sz w:val="32"/>
          <w:szCs w:val="32"/>
        </w:rPr>
        <w:t>Estudiar y presentar el contenido de los siguientes numerales del capítulo 8 páginas 139 a 149 de la Resolución CREG 179 de 2014: 8.3: Plan de gestión de pérdidas. 8.3.1: Requisitos para la presentación del plan. 8.3.2: Cálculo del costo del plan. 8.3.3: Inicio y seguimiento del plan.</w:t>
      </w:r>
    </w:p>
    <w:p w:rsidR="00815238" w:rsidRDefault="00815238" w:rsidP="00F83F4E">
      <w:pPr>
        <w:jc w:val="both"/>
        <w:rPr>
          <w:sz w:val="32"/>
          <w:szCs w:val="32"/>
        </w:rPr>
      </w:pPr>
      <w:r w:rsidRPr="00F82E0E">
        <w:rPr>
          <w:b/>
          <w:sz w:val="32"/>
          <w:szCs w:val="32"/>
        </w:rPr>
        <w:t>Grupo No 6</w:t>
      </w:r>
      <w:r>
        <w:rPr>
          <w:sz w:val="32"/>
          <w:szCs w:val="32"/>
        </w:rPr>
        <w:t>: Pedro Manuel Rueda Peña</w:t>
      </w:r>
    </w:p>
    <w:p w:rsidR="00F83F4E" w:rsidRDefault="008152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Víctor Elías Meneses.</w:t>
      </w:r>
    </w:p>
    <w:p w:rsidR="00F82E0E" w:rsidRDefault="00815238" w:rsidP="00883EE0">
      <w:pPr>
        <w:jc w:val="both"/>
        <w:rPr>
          <w:sz w:val="32"/>
          <w:szCs w:val="32"/>
        </w:rPr>
      </w:pPr>
      <w:r>
        <w:rPr>
          <w:sz w:val="32"/>
          <w:szCs w:val="32"/>
        </w:rPr>
        <w:t>Estudiar y presentar el contenido de los siguientes numerales del capítulo 8</w:t>
      </w:r>
      <w:r w:rsidR="00F82E0E">
        <w:rPr>
          <w:sz w:val="32"/>
          <w:szCs w:val="32"/>
        </w:rPr>
        <w:t>,</w:t>
      </w:r>
      <w:r>
        <w:rPr>
          <w:sz w:val="32"/>
          <w:szCs w:val="32"/>
        </w:rPr>
        <w:t xml:space="preserve"> páginas 149</w:t>
      </w:r>
      <w:r w:rsidR="00F82E0E">
        <w:rPr>
          <w:sz w:val="32"/>
          <w:szCs w:val="32"/>
        </w:rPr>
        <w:t xml:space="preserve"> a 158 de la resolución CREG 179 de 2014: 8.3.4: Liquidación, recaudo y actualización del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CPROG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j,m</m:t>
            </m:r>
          </m:sub>
        </m:sSub>
      </m:oMath>
      <w:r w:rsidR="00F82E0E">
        <w:rPr>
          <w:rFonts w:eastAsiaTheme="minorEastAsia"/>
          <w:sz w:val="32"/>
          <w:szCs w:val="32"/>
        </w:rPr>
        <w:t>. 8.3.5: Suspensión, cancelación del plan y devolución de ingresos.</w:t>
      </w:r>
      <w:r w:rsidR="002C3A40">
        <w:rPr>
          <w:rFonts w:eastAsiaTheme="minorEastAsia"/>
          <w:sz w:val="32"/>
          <w:szCs w:val="32"/>
        </w:rPr>
        <w:t xml:space="preserve"> </w:t>
      </w:r>
      <w:r w:rsidR="00F82E0E">
        <w:rPr>
          <w:sz w:val="32"/>
          <w:szCs w:val="32"/>
        </w:rPr>
        <w:t>Para complementar la comprensión de lo asignado, se recomienda estudiar la resolución CREG 119 de 2007 Artículo 4 y</w:t>
      </w:r>
      <w:r w:rsidR="002C3A40">
        <w:rPr>
          <w:sz w:val="32"/>
          <w:szCs w:val="32"/>
        </w:rPr>
        <w:t xml:space="preserve"> Artículo 14.</w:t>
      </w:r>
    </w:p>
    <w:p w:rsidR="002C3A40" w:rsidRDefault="002C3A40" w:rsidP="00883EE0">
      <w:pPr>
        <w:jc w:val="both"/>
        <w:rPr>
          <w:sz w:val="32"/>
          <w:szCs w:val="32"/>
        </w:rPr>
      </w:pPr>
      <w:r w:rsidRPr="004253ED">
        <w:rPr>
          <w:b/>
          <w:sz w:val="32"/>
          <w:szCs w:val="32"/>
        </w:rPr>
        <w:t>Grupo No 7</w:t>
      </w:r>
      <w:r>
        <w:rPr>
          <w:sz w:val="32"/>
          <w:szCs w:val="32"/>
        </w:rPr>
        <w:t>: Ivonne Astrid Ruiz Maldonado</w:t>
      </w:r>
    </w:p>
    <w:p w:rsidR="002C3A40" w:rsidRDefault="002C3A40" w:rsidP="00883EE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Edgar Efrén </w:t>
      </w:r>
      <w:proofErr w:type="spellStart"/>
      <w:r>
        <w:rPr>
          <w:sz w:val="32"/>
          <w:szCs w:val="32"/>
        </w:rPr>
        <w:t>Tibaduiza</w:t>
      </w:r>
      <w:proofErr w:type="spellEnd"/>
      <w:r>
        <w:rPr>
          <w:sz w:val="32"/>
          <w:szCs w:val="32"/>
        </w:rPr>
        <w:t xml:space="preserve"> Rincón</w:t>
      </w:r>
    </w:p>
    <w:p w:rsidR="002C3A40" w:rsidRDefault="002C3A40" w:rsidP="00883EE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José Alberto Bueno Orjuela</w:t>
      </w:r>
    </w:p>
    <w:p w:rsidR="002C3A40" w:rsidRDefault="002C3A40" w:rsidP="00883EE0">
      <w:pPr>
        <w:jc w:val="both"/>
        <w:rPr>
          <w:sz w:val="32"/>
          <w:szCs w:val="32"/>
        </w:rPr>
      </w:pPr>
      <w:r>
        <w:rPr>
          <w:sz w:val="32"/>
          <w:szCs w:val="32"/>
        </w:rPr>
        <w:t>Estudiar y presentar el contenido del capítulo 10 de la Resolución CREG 179 de 2014. Páginas 165 y166 “Cargos horarios” Presentar ejemplo de cálculo suponiendo curvas.</w:t>
      </w:r>
    </w:p>
    <w:p w:rsidR="002C3A40" w:rsidRDefault="002C3A40" w:rsidP="00883EE0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Estudiar y presentar el contenido del capítulo 11 de la Resolución CREG</w:t>
      </w:r>
      <w:r w:rsidR="00E45E55">
        <w:rPr>
          <w:sz w:val="32"/>
          <w:szCs w:val="32"/>
        </w:rPr>
        <w:t xml:space="preserve"> </w:t>
      </w:r>
      <w:r>
        <w:rPr>
          <w:sz w:val="32"/>
          <w:szCs w:val="32"/>
        </w:rPr>
        <w:t>179</w:t>
      </w:r>
      <w:r w:rsidR="00E45E55">
        <w:rPr>
          <w:sz w:val="32"/>
          <w:szCs w:val="32"/>
        </w:rPr>
        <w:t xml:space="preserve"> de 2014. Páginas 167 y 168 “Cargos por respaldo de la red”. Presentar ejemplo de cálculo con datos de T y D actuales. Suponiendo las demás variables.</w:t>
      </w:r>
    </w:p>
    <w:p w:rsidR="00E45E55" w:rsidRDefault="00E45E55" w:rsidP="00883EE0">
      <w:pPr>
        <w:jc w:val="both"/>
        <w:rPr>
          <w:sz w:val="32"/>
          <w:szCs w:val="32"/>
        </w:rPr>
      </w:pPr>
      <w:r>
        <w:rPr>
          <w:sz w:val="32"/>
          <w:szCs w:val="32"/>
        </w:rPr>
        <w:t>Estudiar y presentar el contenido del capítulo 12 de la Resolución CREG 179 de 2014</w:t>
      </w:r>
      <w:r w:rsidR="004253ED">
        <w:rPr>
          <w:sz w:val="32"/>
          <w:szCs w:val="32"/>
        </w:rPr>
        <w:t>. Página 169. “Cargos asociados con la migración de usuarios a niveles de tensión superiores”. Presentar ejemplo con datos de D actuales, suponiendo  valores de consumos y un r= 13% anual.</w:t>
      </w:r>
    </w:p>
    <w:p w:rsidR="004253ED" w:rsidRDefault="004253ED" w:rsidP="00883EE0">
      <w:pPr>
        <w:jc w:val="both"/>
        <w:rPr>
          <w:sz w:val="32"/>
          <w:szCs w:val="32"/>
        </w:rPr>
      </w:pPr>
      <w:r w:rsidRPr="00883EE0">
        <w:rPr>
          <w:b/>
          <w:sz w:val="32"/>
          <w:szCs w:val="32"/>
        </w:rPr>
        <w:t>Grupo No 8</w:t>
      </w:r>
      <w:r>
        <w:rPr>
          <w:sz w:val="32"/>
          <w:szCs w:val="32"/>
        </w:rPr>
        <w:t>: Jorge A Cantillo S</w:t>
      </w:r>
    </w:p>
    <w:p w:rsidR="004253ED" w:rsidRDefault="004253ED" w:rsidP="00883EE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Jesús Joaquín Coronel Sánchez</w:t>
      </w:r>
    </w:p>
    <w:p w:rsidR="004253ED" w:rsidRDefault="004253ED" w:rsidP="00883EE0">
      <w:pPr>
        <w:jc w:val="both"/>
        <w:rPr>
          <w:sz w:val="32"/>
          <w:szCs w:val="32"/>
        </w:rPr>
      </w:pPr>
      <w:r>
        <w:rPr>
          <w:sz w:val="32"/>
          <w:szCs w:val="32"/>
        </w:rPr>
        <w:t>Con base en el estudio de Transporte de Energía Reactiva realizado por la Universidad Tecnológica de Pereira para la CREG, publicado mediante la Circular CREG 063 del 2014, estudiar y presentar las conclusiones de dicho estudio y el capítulo 13 de la Resolución CREG 179 de 2014, páginas 170 y 171. “Costos de trasporte de energía reactiva”.</w:t>
      </w:r>
    </w:p>
    <w:p w:rsidR="004253ED" w:rsidRDefault="00180F98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Las resoluciones de la CREG se pueden bajar accediendo a la página </w:t>
      </w:r>
      <w:hyperlink r:id="rId5" w:history="1">
        <w:r w:rsidRPr="002C2DC9">
          <w:rPr>
            <w:rStyle w:val="Hipervnculo"/>
            <w:rFonts w:eastAsiaTheme="minorEastAsia"/>
            <w:sz w:val="32"/>
            <w:szCs w:val="32"/>
          </w:rPr>
          <w:t>www.creg.gov.com</w:t>
        </w:r>
      </w:hyperlink>
      <w:r>
        <w:rPr>
          <w:rFonts w:eastAsiaTheme="minorEastAsia"/>
          <w:sz w:val="32"/>
          <w:szCs w:val="32"/>
        </w:rPr>
        <w:t xml:space="preserve"> </w:t>
      </w:r>
      <w:r w:rsidR="0090537A">
        <w:rPr>
          <w:rFonts w:eastAsiaTheme="minorEastAsia"/>
          <w:sz w:val="32"/>
          <w:szCs w:val="32"/>
        </w:rPr>
        <w:t>:</w:t>
      </w:r>
      <w:r>
        <w:rPr>
          <w:rFonts w:eastAsiaTheme="minorEastAsia"/>
          <w:sz w:val="32"/>
          <w:szCs w:val="32"/>
        </w:rPr>
        <w:t xml:space="preserve"> Regulación. Resoluciones.</w:t>
      </w:r>
    </w:p>
    <w:p w:rsidR="00180F98" w:rsidRDefault="00180F98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Las Circulares de la CREG se pueden bajar accediendo a la  misma página</w:t>
      </w:r>
      <w:r w:rsidR="0090537A">
        <w:rPr>
          <w:rFonts w:eastAsiaTheme="minorEastAsia"/>
          <w:sz w:val="32"/>
          <w:szCs w:val="32"/>
        </w:rPr>
        <w:t>:</w:t>
      </w:r>
      <w:r>
        <w:rPr>
          <w:rFonts w:eastAsiaTheme="minorEastAsia"/>
          <w:sz w:val="32"/>
          <w:szCs w:val="32"/>
        </w:rPr>
        <w:t xml:space="preserve"> Sala jurídica,  Normas y Jurisprudencia, Circulares.</w:t>
      </w:r>
    </w:p>
    <w:p w:rsidR="00180F98" w:rsidRPr="002C3A40" w:rsidRDefault="00180F98">
      <w:pPr>
        <w:rPr>
          <w:rFonts w:eastAsiaTheme="minorEastAsia"/>
          <w:sz w:val="32"/>
          <w:szCs w:val="32"/>
        </w:rPr>
      </w:pPr>
    </w:p>
    <w:sectPr w:rsidR="00180F98" w:rsidRPr="002C3A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C3"/>
    <w:rsid w:val="00180F98"/>
    <w:rsid w:val="001B4CA2"/>
    <w:rsid w:val="001D1267"/>
    <w:rsid w:val="002C3A40"/>
    <w:rsid w:val="00355AA8"/>
    <w:rsid w:val="004253ED"/>
    <w:rsid w:val="004C5446"/>
    <w:rsid w:val="004F554B"/>
    <w:rsid w:val="004F7EC3"/>
    <w:rsid w:val="00815238"/>
    <w:rsid w:val="00883EE0"/>
    <w:rsid w:val="008A394E"/>
    <w:rsid w:val="008B6F27"/>
    <w:rsid w:val="0090537A"/>
    <w:rsid w:val="00A972B6"/>
    <w:rsid w:val="00D92985"/>
    <w:rsid w:val="00E45E55"/>
    <w:rsid w:val="00F82E0E"/>
    <w:rsid w:val="00F8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82E0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E0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0F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82E0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E0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0F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reg.gov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Goma</dc:creator>
  <cp:lastModifiedBy>usuario</cp:lastModifiedBy>
  <cp:revision>2</cp:revision>
  <dcterms:created xsi:type="dcterms:W3CDTF">2015-12-04T20:38:00Z</dcterms:created>
  <dcterms:modified xsi:type="dcterms:W3CDTF">2015-12-04T20:38:00Z</dcterms:modified>
</cp:coreProperties>
</file>