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36" w:rsidRPr="007E1E87" w:rsidRDefault="00735126" w:rsidP="00406EE3">
      <w:pPr>
        <w:rPr>
          <w:b/>
          <w:sz w:val="22"/>
          <w:szCs w:val="22"/>
        </w:rPr>
      </w:pPr>
      <w:r w:rsidRPr="007E1E87">
        <w:rPr>
          <w:b/>
          <w:sz w:val="22"/>
          <w:szCs w:val="22"/>
        </w:rPr>
        <w:t xml:space="preserve">                                                            </w:t>
      </w:r>
      <w:r w:rsidR="00FA42D1" w:rsidRPr="007E1E87">
        <w:rPr>
          <w:b/>
          <w:sz w:val="22"/>
          <w:szCs w:val="22"/>
        </w:rPr>
        <w:t xml:space="preserve"> </w:t>
      </w:r>
    </w:p>
    <w:p w:rsidR="00406EE3" w:rsidRPr="007E1E87" w:rsidRDefault="00406EE3" w:rsidP="00406EE3">
      <w:pPr>
        <w:rPr>
          <w:b/>
          <w:sz w:val="22"/>
          <w:szCs w:val="22"/>
        </w:rPr>
      </w:pPr>
      <w:r w:rsidRPr="007E1E87">
        <w:rPr>
          <w:b/>
          <w:sz w:val="22"/>
          <w:szCs w:val="22"/>
        </w:rPr>
        <w:t>UNIVERSIDAD INDUSTRIAL DE SANTANDER</w:t>
      </w:r>
    </w:p>
    <w:p w:rsidR="00406EE3" w:rsidRPr="007E1E87" w:rsidRDefault="00406EE3" w:rsidP="00406EE3">
      <w:pPr>
        <w:rPr>
          <w:b/>
          <w:sz w:val="22"/>
          <w:szCs w:val="22"/>
        </w:rPr>
      </w:pPr>
      <w:r w:rsidRPr="007E1E87">
        <w:rPr>
          <w:b/>
          <w:sz w:val="22"/>
          <w:szCs w:val="22"/>
        </w:rPr>
        <w:t>VICERRECTORÍA ACADÉMICA</w:t>
      </w:r>
    </w:p>
    <w:p w:rsidR="00406EE3" w:rsidRPr="007E1E87" w:rsidRDefault="00406EE3" w:rsidP="00406EE3">
      <w:pPr>
        <w:rPr>
          <w:b/>
          <w:sz w:val="22"/>
          <w:szCs w:val="22"/>
        </w:rPr>
      </w:pPr>
      <w:r w:rsidRPr="007E1E87">
        <w:rPr>
          <w:b/>
          <w:sz w:val="22"/>
          <w:szCs w:val="22"/>
        </w:rPr>
        <w:t>CENTRO PARA EL DESARROLLO DE LA DOCENCIA EN LA UIS -CEDEDUIS</w:t>
      </w:r>
    </w:p>
    <w:p w:rsidR="001B28DC" w:rsidRPr="007E1E87" w:rsidRDefault="001B28DC" w:rsidP="00406EE3">
      <w:pPr>
        <w:rPr>
          <w:b/>
          <w:sz w:val="22"/>
          <w:szCs w:val="22"/>
        </w:rPr>
      </w:pPr>
    </w:p>
    <w:p w:rsidR="00406EE3" w:rsidRPr="007E1E87" w:rsidRDefault="00D329C9" w:rsidP="00406EE3">
      <w:pPr>
        <w:rPr>
          <w:sz w:val="22"/>
          <w:szCs w:val="22"/>
        </w:rPr>
      </w:pPr>
      <w:r w:rsidRPr="007E1E87">
        <w:rPr>
          <w:b/>
          <w:sz w:val="22"/>
          <w:szCs w:val="22"/>
        </w:rPr>
        <w:t>PERFECCIONAMIENTO DOCENTE</w:t>
      </w:r>
    </w:p>
    <w:p w:rsidR="00406EE3" w:rsidRPr="007E1E87" w:rsidRDefault="00406EE3" w:rsidP="00406EE3">
      <w:pPr>
        <w:rPr>
          <w:b/>
          <w:sz w:val="22"/>
          <w:szCs w:val="22"/>
        </w:rPr>
      </w:pPr>
      <w:r w:rsidRPr="007E1E87">
        <w:rPr>
          <w:b/>
          <w:sz w:val="22"/>
          <w:szCs w:val="22"/>
        </w:rPr>
        <w:t>EVALUACIÓN DEL APRENDIZAJE</w:t>
      </w:r>
    </w:p>
    <w:p w:rsidR="00406EE3" w:rsidRPr="007E1E87" w:rsidRDefault="00406EE3" w:rsidP="00406EE3">
      <w:pPr>
        <w:rPr>
          <w:sz w:val="22"/>
          <w:szCs w:val="22"/>
        </w:rPr>
      </w:pPr>
      <w:r w:rsidRPr="007E1E87">
        <w:rPr>
          <w:sz w:val="22"/>
          <w:szCs w:val="22"/>
        </w:rPr>
        <w:t>Orientadora: Ruby Arbeláez de Moncaleano</w:t>
      </w:r>
    </w:p>
    <w:p w:rsidR="00406EE3" w:rsidRPr="007E1E87" w:rsidRDefault="00406EE3" w:rsidP="00406EE3">
      <w:pPr>
        <w:rPr>
          <w:sz w:val="22"/>
          <w:szCs w:val="22"/>
        </w:rPr>
      </w:pPr>
    </w:p>
    <w:p w:rsidR="00406EE3" w:rsidRPr="007E1E87" w:rsidRDefault="00406EE3" w:rsidP="00406EE3">
      <w:pPr>
        <w:jc w:val="center"/>
        <w:rPr>
          <w:sz w:val="22"/>
          <w:szCs w:val="22"/>
        </w:rPr>
      </w:pPr>
    </w:p>
    <w:p w:rsidR="00406EE3" w:rsidRPr="007E1E87" w:rsidRDefault="00406EE3" w:rsidP="00885EC8">
      <w:pPr>
        <w:pStyle w:val="Ttulo2"/>
        <w:numPr>
          <w:ilvl w:val="0"/>
          <w:numId w:val="29"/>
        </w:numPr>
        <w:jc w:val="left"/>
        <w:rPr>
          <w:sz w:val="22"/>
          <w:szCs w:val="22"/>
        </w:rPr>
      </w:pPr>
      <w:r w:rsidRPr="007E1E87">
        <w:rPr>
          <w:sz w:val="22"/>
          <w:szCs w:val="22"/>
        </w:rPr>
        <w:t>JUSTIFICACIÓN</w:t>
      </w:r>
    </w:p>
    <w:p w:rsidR="00D329C9" w:rsidRPr="007E1E87" w:rsidRDefault="00D329C9" w:rsidP="00D329C9">
      <w:pPr>
        <w:rPr>
          <w:sz w:val="22"/>
          <w:szCs w:val="22"/>
        </w:rPr>
      </w:pPr>
    </w:p>
    <w:p w:rsidR="00406EE3" w:rsidRPr="007E1E87" w:rsidRDefault="00885EC8" w:rsidP="00406EE3">
      <w:pPr>
        <w:tabs>
          <w:tab w:val="left" w:pos="3780"/>
        </w:tabs>
        <w:ind w:right="326"/>
        <w:jc w:val="both"/>
        <w:rPr>
          <w:sz w:val="22"/>
          <w:szCs w:val="22"/>
        </w:rPr>
      </w:pPr>
      <w:r w:rsidRPr="007E1E87">
        <w:rPr>
          <w:sz w:val="22"/>
          <w:szCs w:val="22"/>
        </w:rPr>
        <w:t>Los procesos formativos en la U</w:t>
      </w:r>
      <w:r w:rsidR="00684297" w:rsidRPr="007E1E87">
        <w:rPr>
          <w:sz w:val="22"/>
          <w:szCs w:val="22"/>
        </w:rPr>
        <w:t xml:space="preserve">niversidad siempre han tenido el propósito de desarrollar unas capacidades profesionales que les permitirán </w:t>
      </w:r>
      <w:r w:rsidR="00381901" w:rsidRPr="007E1E87">
        <w:rPr>
          <w:sz w:val="22"/>
          <w:szCs w:val="22"/>
        </w:rPr>
        <w:t xml:space="preserve">a los egresados </w:t>
      </w:r>
      <w:r w:rsidR="00684297" w:rsidRPr="007E1E87">
        <w:rPr>
          <w:sz w:val="22"/>
          <w:szCs w:val="22"/>
        </w:rPr>
        <w:t>ejercer con éxito su profesión. Sin embargo</w:t>
      </w:r>
      <w:r w:rsidR="00EA3EAA" w:rsidRPr="007E1E87">
        <w:rPr>
          <w:sz w:val="22"/>
          <w:szCs w:val="22"/>
        </w:rPr>
        <w:t>,</w:t>
      </w:r>
      <w:r w:rsidR="00684297" w:rsidRPr="007E1E87">
        <w:rPr>
          <w:sz w:val="22"/>
          <w:szCs w:val="22"/>
        </w:rPr>
        <w:t xml:space="preserve"> en este momento con la adopción de la tendencia de formación basada en competencias  - FBC se </w:t>
      </w:r>
      <w:r w:rsidR="00EA3EAA" w:rsidRPr="007E1E87">
        <w:rPr>
          <w:sz w:val="22"/>
          <w:szCs w:val="22"/>
        </w:rPr>
        <w:t xml:space="preserve">ha </w:t>
      </w:r>
      <w:r w:rsidR="00F9716F" w:rsidRPr="007E1E87">
        <w:rPr>
          <w:sz w:val="22"/>
          <w:szCs w:val="22"/>
        </w:rPr>
        <w:t>renovado</w:t>
      </w:r>
      <w:r w:rsidR="00684297" w:rsidRPr="007E1E87">
        <w:rPr>
          <w:sz w:val="22"/>
          <w:szCs w:val="22"/>
        </w:rPr>
        <w:t xml:space="preserve"> el compromiso con la formación integral. Esta situación implica resignificaciones en los procesos de Enseñanza, Aprendizaje y Evaluación, para alcanzar </w:t>
      </w:r>
      <w:r w:rsidR="00EA3EAA" w:rsidRPr="007E1E87">
        <w:rPr>
          <w:sz w:val="22"/>
          <w:szCs w:val="22"/>
        </w:rPr>
        <w:t xml:space="preserve">la </w:t>
      </w:r>
      <w:r w:rsidR="00684297" w:rsidRPr="007E1E87">
        <w:rPr>
          <w:sz w:val="22"/>
          <w:szCs w:val="22"/>
        </w:rPr>
        <w:t xml:space="preserve">meta </w:t>
      </w:r>
      <w:r w:rsidR="00F9716F" w:rsidRPr="007E1E87">
        <w:rPr>
          <w:sz w:val="22"/>
          <w:szCs w:val="22"/>
        </w:rPr>
        <w:t>de</w:t>
      </w:r>
      <w:r w:rsidR="00684297" w:rsidRPr="007E1E87">
        <w:rPr>
          <w:sz w:val="22"/>
          <w:szCs w:val="22"/>
        </w:rPr>
        <w:t xml:space="preserve"> la formación </w:t>
      </w:r>
      <w:r w:rsidR="00F9716F" w:rsidRPr="007E1E87">
        <w:rPr>
          <w:sz w:val="22"/>
          <w:szCs w:val="22"/>
        </w:rPr>
        <w:t xml:space="preserve">integral </w:t>
      </w:r>
      <w:r w:rsidR="00684297" w:rsidRPr="007E1E87">
        <w:rPr>
          <w:sz w:val="22"/>
          <w:szCs w:val="22"/>
        </w:rPr>
        <w:t>de la persona, el ciudadano y el profesional que la sociedad espera.</w:t>
      </w:r>
    </w:p>
    <w:p w:rsidR="003F27A7" w:rsidRPr="007E1E87" w:rsidRDefault="003F27A7" w:rsidP="00406EE3">
      <w:pPr>
        <w:tabs>
          <w:tab w:val="left" w:pos="3780"/>
        </w:tabs>
        <w:ind w:right="326"/>
        <w:jc w:val="both"/>
        <w:rPr>
          <w:sz w:val="22"/>
          <w:szCs w:val="22"/>
        </w:rPr>
      </w:pPr>
    </w:p>
    <w:p w:rsidR="003F27A7" w:rsidRPr="007E1E87" w:rsidRDefault="003F27A7" w:rsidP="00406EE3">
      <w:pPr>
        <w:tabs>
          <w:tab w:val="left" w:pos="3780"/>
        </w:tabs>
        <w:ind w:right="326"/>
        <w:jc w:val="both"/>
        <w:rPr>
          <w:sz w:val="22"/>
          <w:szCs w:val="22"/>
        </w:rPr>
      </w:pPr>
      <w:r w:rsidRPr="007E1E87">
        <w:rPr>
          <w:sz w:val="22"/>
          <w:szCs w:val="22"/>
        </w:rPr>
        <w:t xml:space="preserve">Para lograrlo, las estrategias han de servir de contexto a la integración de estos tres procesos </w:t>
      </w:r>
      <w:r w:rsidR="00EA3EAA" w:rsidRPr="007E1E87">
        <w:rPr>
          <w:sz w:val="22"/>
          <w:szCs w:val="22"/>
        </w:rPr>
        <w:t xml:space="preserve">formativos </w:t>
      </w:r>
      <w:r w:rsidRPr="007E1E87">
        <w:rPr>
          <w:sz w:val="22"/>
          <w:szCs w:val="22"/>
        </w:rPr>
        <w:t>los cuales se espera que el estudiante asuma el rol de protagonista apoyado por el docente como mediador durante el tiempo que sea necesario para que él aprenda a aprender.</w:t>
      </w:r>
    </w:p>
    <w:p w:rsidR="001B72CE" w:rsidRPr="007E1E87" w:rsidRDefault="001B72CE" w:rsidP="00406EE3">
      <w:pPr>
        <w:tabs>
          <w:tab w:val="left" w:pos="3780"/>
        </w:tabs>
        <w:ind w:right="326"/>
        <w:jc w:val="both"/>
        <w:rPr>
          <w:sz w:val="22"/>
          <w:szCs w:val="22"/>
        </w:rPr>
      </w:pPr>
    </w:p>
    <w:p w:rsidR="001B72CE" w:rsidRPr="007E1E87" w:rsidRDefault="001B72CE" w:rsidP="00406EE3">
      <w:pPr>
        <w:tabs>
          <w:tab w:val="left" w:pos="3780"/>
        </w:tabs>
        <w:ind w:right="326"/>
        <w:jc w:val="both"/>
        <w:rPr>
          <w:sz w:val="22"/>
          <w:szCs w:val="22"/>
        </w:rPr>
      </w:pPr>
      <w:r w:rsidRPr="007E1E87">
        <w:rPr>
          <w:sz w:val="22"/>
          <w:szCs w:val="22"/>
        </w:rPr>
        <w:t xml:space="preserve">En este espacio configurado para el curso de evaluación de aprendizaje veremos la relación de los procesos </w:t>
      </w:r>
      <w:r w:rsidR="00EA3EAA" w:rsidRPr="007E1E87">
        <w:rPr>
          <w:sz w:val="22"/>
          <w:szCs w:val="22"/>
        </w:rPr>
        <w:t xml:space="preserve">en </w:t>
      </w:r>
      <w:r w:rsidRPr="007E1E87">
        <w:rPr>
          <w:sz w:val="22"/>
          <w:szCs w:val="22"/>
        </w:rPr>
        <w:t xml:space="preserve">la evaluación </w:t>
      </w:r>
      <w:r w:rsidR="00EA3EAA" w:rsidRPr="007E1E87">
        <w:rPr>
          <w:sz w:val="22"/>
          <w:szCs w:val="22"/>
        </w:rPr>
        <w:t xml:space="preserve">del aprendizaje </w:t>
      </w:r>
      <w:r w:rsidRPr="007E1E87">
        <w:rPr>
          <w:sz w:val="22"/>
          <w:szCs w:val="22"/>
        </w:rPr>
        <w:t xml:space="preserve">para llevar al estudiante y al profesor desde el reconocimiento </w:t>
      </w:r>
      <w:r w:rsidR="00EA3EAA" w:rsidRPr="007E1E87">
        <w:rPr>
          <w:sz w:val="22"/>
          <w:szCs w:val="22"/>
        </w:rPr>
        <w:t>de la conducta inicial hasta la valoración de logros que suministren información y elementos de juicio para</w:t>
      </w:r>
      <w:r w:rsidRPr="007E1E87">
        <w:rPr>
          <w:sz w:val="22"/>
          <w:szCs w:val="22"/>
        </w:rPr>
        <w:t xml:space="preserve"> la acreditación y certificación. Estudiaremos las posibilidades dinamizadoras de la evaluación en los diferentes momentos del </w:t>
      </w:r>
      <w:r w:rsidR="00EA3EAA" w:rsidRPr="007E1E87">
        <w:rPr>
          <w:sz w:val="22"/>
          <w:szCs w:val="22"/>
        </w:rPr>
        <w:t xml:space="preserve">curso </w:t>
      </w:r>
      <w:r w:rsidRPr="007E1E87">
        <w:rPr>
          <w:sz w:val="22"/>
          <w:szCs w:val="22"/>
        </w:rPr>
        <w:t>a través de las variaciones en el rol protag</w:t>
      </w:r>
      <w:r w:rsidR="0079634A">
        <w:rPr>
          <w:sz w:val="22"/>
          <w:szCs w:val="22"/>
        </w:rPr>
        <w:t>ónico de los actores en el aula y, sobre todo de la simultaneidad de los procesos de enseñanza, aprendizaje y evaluación.</w:t>
      </w:r>
    </w:p>
    <w:p w:rsidR="00406EE3" w:rsidRPr="007E1E87" w:rsidRDefault="00406EE3" w:rsidP="00406EE3">
      <w:pPr>
        <w:ind w:left="178"/>
        <w:jc w:val="both"/>
        <w:rPr>
          <w:sz w:val="22"/>
          <w:szCs w:val="22"/>
        </w:rPr>
      </w:pPr>
    </w:p>
    <w:p w:rsidR="00EA595C" w:rsidRPr="007E1E87" w:rsidRDefault="00EA595C" w:rsidP="00406EE3">
      <w:pPr>
        <w:ind w:left="178"/>
        <w:jc w:val="both"/>
        <w:rPr>
          <w:sz w:val="22"/>
          <w:szCs w:val="22"/>
        </w:rPr>
      </w:pPr>
    </w:p>
    <w:p w:rsidR="00406EE3" w:rsidRPr="007E1E87" w:rsidRDefault="00406EE3" w:rsidP="00885EC8">
      <w:pPr>
        <w:pStyle w:val="Prrafodelista"/>
        <w:numPr>
          <w:ilvl w:val="0"/>
          <w:numId w:val="29"/>
        </w:numPr>
        <w:rPr>
          <w:sz w:val="22"/>
          <w:szCs w:val="22"/>
        </w:rPr>
      </w:pPr>
      <w:r w:rsidRPr="007E1E87">
        <w:rPr>
          <w:b/>
          <w:sz w:val="22"/>
          <w:szCs w:val="22"/>
        </w:rPr>
        <w:t xml:space="preserve">PROPÓSITOS </w:t>
      </w:r>
    </w:p>
    <w:p w:rsidR="00406EE3" w:rsidRPr="007E1E87" w:rsidRDefault="00406EE3" w:rsidP="00406EE3">
      <w:pPr>
        <w:jc w:val="center"/>
        <w:rPr>
          <w:sz w:val="22"/>
          <w:szCs w:val="22"/>
        </w:rPr>
      </w:pPr>
    </w:p>
    <w:p w:rsidR="0009750B" w:rsidRPr="007E1E87" w:rsidRDefault="008C5098" w:rsidP="00484E66">
      <w:pPr>
        <w:numPr>
          <w:ilvl w:val="0"/>
          <w:numId w:val="3"/>
        </w:numPr>
        <w:tabs>
          <w:tab w:val="num" w:pos="8644"/>
        </w:tabs>
        <w:jc w:val="both"/>
        <w:rPr>
          <w:sz w:val="22"/>
          <w:szCs w:val="22"/>
        </w:rPr>
      </w:pPr>
      <w:r w:rsidRPr="007E1E87">
        <w:rPr>
          <w:sz w:val="22"/>
          <w:szCs w:val="22"/>
        </w:rPr>
        <w:t xml:space="preserve">Reflexionar sobre </w:t>
      </w:r>
      <w:r w:rsidR="0009750B" w:rsidRPr="007E1E87">
        <w:rPr>
          <w:sz w:val="22"/>
          <w:szCs w:val="22"/>
        </w:rPr>
        <w:t>las acciones evaluativas</w:t>
      </w:r>
    </w:p>
    <w:p w:rsidR="00406EE3" w:rsidRPr="007E1E87" w:rsidRDefault="008C5098" w:rsidP="00484E66">
      <w:pPr>
        <w:numPr>
          <w:ilvl w:val="0"/>
          <w:numId w:val="3"/>
        </w:numPr>
        <w:tabs>
          <w:tab w:val="num" w:pos="8644"/>
        </w:tabs>
        <w:jc w:val="both"/>
        <w:rPr>
          <w:sz w:val="22"/>
          <w:szCs w:val="22"/>
        </w:rPr>
      </w:pPr>
      <w:r w:rsidRPr="007E1E87">
        <w:rPr>
          <w:sz w:val="22"/>
          <w:szCs w:val="22"/>
        </w:rPr>
        <w:t>Reelaborar las concepciones sobre evaluación del aprendizaje</w:t>
      </w:r>
      <w:r w:rsidR="007324AF" w:rsidRPr="007E1E87">
        <w:rPr>
          <w:sz w:val="22"/>
          <w:szCs w:val="22"/>
        </w:rPr>
        <w:t xml:space="preserve"> basado en competencias</w:t>
      </w:r>
    </w:p>
    <w:p w:rsidR="00C8121D" w:rsidRPr="007E1E87" w:rsidRDefault="007324AF" w:rsidP="00484E66">
      <w:pPr>
        <w:numPr>
          <w:ilvl w:val="0"/>
          <w:numId w:val="3"/>
        </w:numPr>
        <w:tabs>
          <w:tab w:val="num" w:pos="8644"/>
        </w:tabs>
        <w:jc w:val="both"/>
        <w:rPr>
          <w:sz w:val="22"/>
          <w:szCs w:val="22"/>
        </w:rPr>
      </w:pPr>
      <w:r w:rsidRPr="007E1E87">
        <w:rPr>
          <w:sz w:val="22"/>
          <w:szCs w:val="22"/>
        </w:rPr>
        <w:t>Diseñar un modelo de evaluación de competencia</w:t>
      </w:r>
      <w:r w:rsidR="0079634A">
        <w:rPr>
          <w:sz w:val="22"/>
          <w:szCs w:val="22"/>
        </w:rPr>
        <w:t>s</w:t>
      </w:r>
      <w:r w:rsidR="00C8121D" w:rsidRPr="007E1E87">
        <w:rPr>
          <w:sz w:val="22"/>
          <w:szCs w:val="22"/>
        </w:rPr>
        <w:t>.</w:t>
      </w:r>
    </w:p>
    <w:p w:rsidR="00056FEB" w:rsidRPr="007E1E87" w:rsidRDefault="00056FEB">
      <w:pPr>
        <w:rPr>
          <w:sz w:val="22"/>
          <w:szCs w:val="22"/>
        </w:rPr>
      </w:pPr>
    </w:p>
    <w:p w:rsidR="00543A41" w:rsidRPr="007E1E87" w:rsidRDefault="00543A41" w:rsidP="00885EC8">
      <w:pPr>
        <w:pStyle w:val="Ttulo2"/>
        <w:numPr>
          <w:ilvl w:val="0"/>
          <w:numId w:val="29"/>
        </w:numPr>
        <w:jc w:val="left"/>
        <w:rPr>
          <w:sz w:val="22"/>
          <w:szCs w:val="22"/>
        </w:rPr>
      </w:pPr>
      <w:r w:rsidRPr="007E1E87">
        <w:rPr>
          <w:sz w:val="22"/>
          <w:szCs w:val="22"/>
        </w:rPr>
        <w:t>COMPETENCIAS</w:t>
      </w:r>
      <w:r w:rsidR="001B28DC" w:rsidRPr="007E1E87">
        <w:rPr>
          <w:sz w:val="22"/>
          <w:szCs w:val="22"/>
        </w:rPr>
        <w:t xml:space="preserve"> DEL PROGRAMA DE PERFECCIONAMIENTO DOCENTE</w:t>
      </w:r>
    </w:p>
    <w:p w:rsidR="00543A41" w:rsidRPr="007E1E87" w:rsidRDefault="00543A41" w:rsidP="00543A41">
      <w:pPr>
        <w:jc w:val="both"/>
        <w:rPr>
          <w:sz w:val="22"/>
          <w:szCs w:val="22"/>
        </w:rPr>
      </w:pPr>
    </w:p>
    <w:p w:rsidR="00543A41" w:rsidRPr="007E1E87" w:rsidRDefault="00543A41" w:rsidP="00543A41">
      <w:pPr>
        <w:jc w:val="both"/>
        <w:rPr>
          <w:sz w:val="22"/>
          <w:szCs w:val="22"/>
        </w:rPr>
      </w:pPr>
      <w:r w:rsidRPr="007E1E87">
        <w:rPr>
          <w:sz w:val="22"/>
          <w:szCs w:val="22"/>
        </w:rPr>
        <w:t>En este curso se espera contribuir al logro de las competencias generales y más complejas, que forman parte del perfil del profesor universitario, que debe ser:</w:t>
      </w:r>
    </w:p>
    <w:p w:rsidR="00543A41" w:rsidRPr="007E1E87" w:rsidRDefault="00543A41" w:rsidP="00543A41">
      <w:pPr>
        <w:jc w:val="both"/>
        <w:rPr>
          <w:bCs/>
          <w:sz w:val="22"/>
          <w:szCs w:val="22"/>
          <w:lang w:val="es-MX"/>
        </w:rPr>
      </w:pPr>
    </w:p>
    <w:p w:rsidR="00543A41" w:rsidRPr="007E1E87" w:rsidRDefault="00543A41" w:rsidP="00543A41">
      <w:p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 xml:space="preserve">El profesor universitario que se preocupa por su profesionalización docente y por </w:t>
      </w:r>
      <w:r w:rsidRPr="007E1E87">
        <w:rPr>
          <w:b/>
          <w:bCs/>
          <w:i/>
          <w:sz w:val="22"/>
          <w:szCs w:val="22"/>
          <w:lang w:val="es-MX"/>
        </w:rPr>
        <w:t>reconocer, comprender y transformar</w:t>
      </w:r>
      <w:r w:rsidRPr="007E1E87">
        <w:rPr>
          <w:bCs/>
          <w:sz w:val="22"/>
          <w:szCs w:val="22"/>
          <w:lang w:val="es-MX"/>
        </w:rPr>
        <w:t xml:space="preserve"> su propia práctica pedagógica, debe poseer las siguientes competencias:</w:t>
      </w:r>
    </w:p>
    <w:p w:rsidR="00543A41" w:rsidRPr="007E1E87" w:rsidRDefault="00543A41" w:rsidP="00543A41">
      <w:pPr>
        <w:jc w:val="both"/>
        <w:rPr>
          <w:sz w:val="22"/>
          <w:szCs w:val="22"/>
          <w:lang w:val="es-MX"/>
        </w:rPr>
      </w:pPr>
    </w:p>
    <w:p w:rsidR="003F18BD" w:rsidRPr="007E1E87" w:rsidRDefault="003F18BD" w:rsidP="00484E66">
      <w:pPr>
        <w:numPr>
          <w:ilvl w:val="0"/>
          <w:numId w:val="18"/>
        </w:num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Analiza crítica y argumentativamente su práctica docente.</w:t>
      </w:r>
    </w:p>
    <w:p w:rsidR="00543A41" w:rsidRPr="007E1E87" w:rsidRDefault="00543A41" w:rsidP="00484E66">
      <w:pPr>
        <w:numPr>
          <w:ilvl w:val="0"/>
          <w:numId w:val="18"/>
        </w:num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Construye el discurso pedagógico que fundamenta su quehacer docente.</w:t>
      </w:r>
    </w:p>
    <w:p w:rsidR="00543A41" w:rsidRPr="007E1E87" w:rsidRDefault="00543A41" w:rsidP="00484E66">
      <w:pPr>
        <w:numPr>
          <w:ilvl w:val="0"/>
          <w:numId w:val="18"/>
        </w:num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 xml:space="preserve">Aplica los nuevos saberes en el diseño, la ejecución y evaluación de propuestas de transformación en el aula. </w:t>
      </w:r>
    </w:p>
    <w:p w:rsidR="00543A41" w:rsidRPr="007E1E87" w:rsidRDefault="00543A41" w:rsidP="00484E66">
      <w:pPr>
        <w:numPr>
          <w:ilvl w:val="0"/>
          <w:numId w:val="18"/>
        </w:num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Acepta su responsabilidad en el logro de los propósitos del proyecto institucional relacionados con la docencia.</w:t>
      </w:r>
    </w:p>
    <w:p w:rsidR="00543A41" w:rsidRPr="007E1E87" w:rsidRDefault="00543A41" w:rsidP="00484E66">
      <w:pPr>
        <w:numPr>
          <w:ilvl w:val="0"/>
          <w:numId w:val="18"/>
        </w:num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lastRenderedPageBreak/>
        <w:t>Asume la responsabilidad en la conceptualización y el desarrollo de los valores que favorecen la formación del estudiante como persona, ciudadano y profesional.</w:t>
      </w:r>
    </w:p>
    <w:p w:rsidR="00543A41" w:rsidRPr="007E1E87" w:rsidRDefault="00543A41" w:rsidP="00484E66">
      <w:pPr>
        <w:numPr>
          <w:ilvl w:val="0"/>
          <w:numId w:val="18"/>
        </w:num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Muestra preocupación por el desarrollo permanente de valores que lo caractericen como un profesional de la educación.</w:t>
      </w:r>
    </w:p>
    <w:p w:rsidR="00543A41" w:rsidRPr="007E1E87" w:rsidRDefault="00543A41" w:rsidP="00543A41">
      <w:pPr>
        <w:jc w:val="both"/>
        <w:rPr>
          <w:b/>
          <w:sz w:val="22"/>
          <w:szCs w:val="22"/>
          <w:lang w:val="es-MX"/>
        </w:rPr>
      </w:pPr>
    </w:p>
    <w:p w:rsidR="00543A41" w:rsidRPr="007E1E87" w:rsidRDefault="00543A41" w:rsidP="00543A41">
      <w:pPr>
        <w:tabs>
          <w:tab w:val="left" w:pos="4020"/>
        </w:tabs>
        <w:jc w:val="both"/>
        <w:rPr>
          <w:b/>
          <w:i/>
          <w:sz w:val="22"/>
          <w:szCs w:val="22"/>
          <w:lang w:val="es-MX"/>
        </w:rPr>
      </w:pPr>
      <w:r w:rsidRPr="007E1E87">
        <w:rPr>
          <w:b/>
          <w:i/>
          <w:sz w:val="22"/>
          <w:szCs w:val="22"/>
          <w:lang w:val="es-MX"/>
        </w:rPr>
        <w:t>Indicadores de logro:</w:t>
      </w:r>
      <w:r w:rsidRPr="007E1E87">
        <w:rPr>
          <w:b/>
          <w:i/>
          <w:sz w:val="22"/>
          <w:szCs w:val="22"/>
          <w:lang w:val="es-MX"/>
        </w:rPr>
        <w:tab/>
      </w:r>
    </w:p>
    <w:p w:rsidR="00543A41" w:rsidRPr="007E1E87" w:rsidRDefault="00543A41" w:rsidP="00543A41">
      <w:pPr>
        <w:jc w:val="both"/>
        <w:rPr>
          <w:sz w:val="22"/>
          <w:szCs w:val="22"/>
          <w:lang w:val="es-MX"/>
        </w:rPr>
      </w:pPr>
    </w:p>
    <w:p w:rsidR="00543A41" w:rsidRPr="007E1E87" w:rsidRDefault="00543A41" w:rsidP="00543A41">
      <w:pPr>
        <w:jc w:val="both"/>
        <w:rPr>
          <w:sz w:val="22"/>
          <w:szCs w:val="22"/>
        </w:rPr>
      </w:pPr>
      <w:r w:rsidRPr="007E1E87">
        <w:rPr>
          <w:sz w:val="22"/>
          <w:szCs w:val="22"/>
        </w:rPr>
        <w:t>Los indicadores son las acciones observables que evidencian el logro en cada competencia.  Los indicadores que se proponen para evidenciar las competencias son:</w:t>
      </w:r>
    </w:p>
    <w:p w:rsidR="00543A41" w:rsidRPr="007E1E87" w:rsidRDefault="00543A41" w:rsidP="00543A41">
      <w:pPr>
        <w:jc w:val="both"/>
        <w:rPr>
          <w:sz w:val="22"/>
          <w:szCs w:val="22"/>
        </w:rPr>
      </w:pP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sz w:val="22"/>
          <w:szCs w:val="22"/>
        </w:rPr>
      </w:pPr>
      <w:r w:rsidRPr="007E1E87">
        <w:rPr>
          <w:sz w:val="22"/>
          <w:szCs w:val="22"/>
        </w:rPr>
        <w:t>Realiza las lecturas previas para participar en las discusiones.</w:t>
      </w: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sz w:val="22"/>
          <w:szCs w:val="22"/>
        </w:rPr>
      </w:pPr>
      <w:r w:rsidRPr="007E1E87">
        <w:rPr>
          <w:sz w:val="22"/>
          <w:szCs w:val="22"/>
        </w:rPr>
        <w:t>Reelabora las concepciones docentes.</w:t>
      </w: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sz w:val="22"/>
          <w:szCs w:val="22"/>
        </w:rPr>
      </w:pPr>
      <w:r w:rsidRPr="007E1E87">
        <w:rPr>
          <w:sz w:val="22"/>
          <w:szCs w:val="22"/>
        </w:rPr>
        <w:t>Participa en las discusiones con argumentos fundamentados en los textos básicos.</w:t>
      </w: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sz w:val="22"/>
          <w:szCs w:val="22"/>
        </w:rPr>
      </w:pPr>
      <w:r w:rsidRPr="007E1E87">
        <w:rPr>
          <w:sz w:val="22"/>
          <w:szCs w:val="22"/>
        </w:rPr>
        <w:t>Muestra capacidad para definir, explicar y aplicar los conceptos y las situaciones implicadas en el desarrollo de las actividades propuestas.</w:t>
      </w: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sz w:val="22"/>
          <w:szCs w:val="22"/>
        </w:rPr>
      </w:pPr>
      <w:r w:rsidRPr="007E1E87">
        <w:rPr>
          <w:sz w:val="22"/>
          <w:szCs w:val="22"/>
        </w:rPr>
        <w:t xml:space="preserve">Muestra tolerancia y respeto por las ideas y posiciones de sus compañeros. </w:t>
      </w: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sz w:val="22"/>
          <w:szCs w:val="22"/>
        </w:rPr>
      </w:pPr>
      <w:r w:rsidRPr="007E1E87">
        <w:rPr>
          <w:sz w:val="22"/>
          <w:szCs w:val="22"/>
        </w:rPr>
        <w:t>Presta atención a la palabra de los compañeros y hace uso de espacio respetando las condiciones de extensión, pertinencia y coherencia.</w:t>
      </w: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sz w:val="22"/>
          <w:szCs w:val="22"/>
        </w:rPr>
      </w:pPr>
      <w:r w:rsidRPr="007E1E87">
        <w:rPr>
          <w:sz w:val="22"/>
          <w:szCs w:val="22"/>
        </w:rPr>
        <w:t xml:space="preserve">Colabora de manera significativa en las discusiones y el desarrollo de los trabajos en grupo. </w:t>
      </w: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sz w:val="22"/>
          <w:szCs w:val="22"/>
        </w:rPr>
      </w:pPr>
      <w:r w:rsidRPr="007E1E87">
        <w:rPr>
          <w:sz w:val="22"/>
          <w:szCs w:val="22"/>
        </w:rPr>
        <w:t>Aporta y recibe sugerencias sobre los trabajos realizados durante el desarrollo de los cursos.</w:t>
      </w: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sz w:val="22"/>
          <w:szCs w:val="22"/>
        </w:rPr>
      </w:pPr>
      <w:r w:rsidRPr="007E1E87">
        <w:rPr>
          <w:sz w:val="22"/>
          <w:szCs w:val="22"/>
        </w:rPr>
        <w:t>Lee y comenta las intervenciones de los compañeros y participa en el proceso constructivo de las ideas de sus pares, en particular, y del grupo en general.</w:t>
      </w: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sz w:val="22"/>
          <w:szCs w:val="22"/>
        </w:rPr>
      </w:pPr>
      <w:r w:rsidRPr="007E1E87">
        <w:rPr>
          <w:sz w:val="22"/>
          <w:szCs w:val="22"/>
        </w:rPr>
        <w:t>Elabora los trabajos propuestos en las clases.</w:t>
      </w:r>
    </w:p>
    <w:p w:rsidR="00543A41" w:rsidRPr="007E1E87" w:rsidRDefault="00543A41" w:rsidP="00484E66">
      <w:pPr>
        <w:numPr>
          <w:ilvl w:val="0"/>
          <w:numId w:val="17"/>
        </w:numPr>
        <w:jc w:val="both"/>
        <w:rPr>
          <w:b/>
          <w:sz w:val="22"/>
          <w:szCs w:val="22"/>
          <w:lang w:val="es-MX"/>
        </w:rPr>
      </w:pPr>
      <w:r w:rsidRPr="007E1E87">
        <w:rPr>
          <w:sz w:val="22"/>
          <w:szCs w:val="22"/>
        </w:rPr>
        <w:t>Entrega los trabajos de acuerdo con las fechas programadas.</w:t>
      </w:r>
    </w:p>
    <w:p w:rsidR="00543A41" w:rsidRPr="007E1E87" w:rsidRDefault="00543A41" w:rsidP="00543A41">
      <w:pPr>
        <w:jc w:val="both"/>
        <w:rPr>
          <w:sz w:val="22"/>
          <w:szCs w:val="22"/>
          <w:lang w:val="es-MX"/>
        </w:rPr>
      </w:pPr>
    </w:p>
    <w:p w:rsidR="00543A41" w:rsidRPr="007E1E87" w:rsidRDefault="00543A41" w:rsidP="00543A41">
      <w:pPr>
        <w:jc w:val="both"/>
        <w:rPr>
          <w:bCs/>
          <w:sz w:val="22"/>
          <w:szCs w:val="22"/>
          <w:lang w:val="es-MX"/>
        </w:rPr>
      </w:pPr>
      <w:r w:rsidRPr="007E1E87">
        <w:rPr>
          <w:b/>
          <w:sz w:val="22"/>
          <w:szCs w:val="22"/>
        </w:rPr>
        <w:t>Competencias cognitivas:</w:t>
      </w:r>
    </w:p>
    <w:p w:rsidR="00543A41" w:rsidRPr="007E1E87" w:rsidRDefault="00543A41" w:rsidP="00543A41">
      <w:pPr>
        <w:jc w:val="both"/>
        <w:rPr>
          <w:b/>
          <w:sz w:val="22"/>
          <w:szCs w:val="22"/>
          <w:lang w:val="es-MX"/>
        </w:rPr>
      </w:pPr>
    </w:p>
    <w:p w:rsidR="00543A41" w:rsidRPr="007E1E87" w:rsidRDefault="00543A41" w:rsidP="00484E66">
      <w:pPr>
        <w:numPr>
          <w:ilvl w:val="2"/>
          <w:numId w:val="7"/>
        </w:numPr>
        <w:tabs>
          <w:tab w:val="clear" w:pos="2140"/>
          <w:tab w:val="left" w:pos="720"/>
        </w:tabs>
        <w:ind w:left="720" w:hanging="360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Reconoce sus ideas y actitudes previas en la evaluación del aprendizaje</w:t>
      </w:r>
    </w:p>
    <w:p w:rsidR="00543A41" w:rsidRPr="007E1E87" w:rsidRDefault="00660938" w:rsidP="00660938">
      <w:pPr>
        <w:tabs>
          <w:tab w:val="left" w:pos="180"/>
        </w:tabs>
        <w:ind w:left="720" w:right="326"/>
        <w:jc w:val="both"/>
        <w:rPr>
          <w:sz w:val="22"/>
          <w:szCs w:val="22"/>
        </w:rPr>
      </w:pPr>
      <w:r w:rsidRPr="007E1E87">
        <w:rPr>
          <w:sz w:val="22"/>
          <w:szCs w:val="22"/>
        </w:rPr>
        <w:t xml:space="preserve">Niveles de </w:t>
      </w:r>
      <w:r w:rsidR="00543A41" w:rsidRPr="007E1E87">
        <w:rPr>
          <w:sz w:val="22"/>
          <w:szCs w:val="22"/>
        </w:rPr>
        <w:t>Logro:</w:t>
      </w:r>
    </w:p>
    <w:p w:rsidR="00543A41" w:rsidRPr="007E1E87" w:rsidRDefault="00543A41" w:rsidP="00484E66">
      <w:pPr>
        <w:numPr>
          <w:ilvl w:val="0"/>
          <w:numId w:val="1"/>
        </w:numPr>
        <w:tabs>
          <w:tab w:val="num" w:pos="718"/>
          <w:tab w:val="num" w:pos="8644"/>
        </w:tabs>
        <w:ind w:firstLine="20"/>
        <w:jc w:val="both"/>
        <w:rPr>
          <w:sz w:val="22"/>
          <w:szCs w:val="22"/>
        </w:rPr>
      </w:pPr>
      <w:r w:rsidRPr="007E1E87">
        <w:rPr>
          <w:sz w:val="22"/>
          <w:szCs w:val="22"/>
        </w:rPr>
        <w:t>Reflexiona sobre las preguntas planteadas</w:t>
      </w:r>
      <w:r w:rsidR="003F18BD" w:rsidRPr="007E1E87">
        <w:rPr>
          <w:sz w:val="22"/>
          <w:szCs w:val="22"/>
        </w:rPr>
        <w:t>.</w:t>
      </w:r>
    </w:p>
    <w:p w:rsidR="00543A41" w:rsidRPr="007E1E87" w:rsidRDefault="00543A41" w:rsidP="00484E66">
      <w:pPr>
        <w:numPr>
          <w:ilvl w:val="0"/>
          <w:numId w:val="1"/>
        </w:numPr>
        <w:tabs>
          <w:tab w:val="clear" w:pos="360"/>
          <w:tab w:val="num" w:pos="709"/>
          <w:tab w:val="num" w:pos="8644"/>
        </w:tabs>
        <w:ind w:left="709" w:hanging="283"/>
        <w:jc w:val="both"/>
        <w:rPr>
          <w:b/>
          <w:sz w:val="22"/>
          <w:szCs w:val="22"/>
        </w:rPr>
      </w:pPr>
      <w:r w:rsidRPr="007E1E87">
        <w:rPr>
          <w:sz w:val="22"/>
          <w:szCs w:val="22"/>
        </w:rPr>
        <w:t>Utiliza las experiencias personales para ejemplificar las dificultades que se pueden presentar en el aula.</w:t>
      </w:r>
    </w:p>
    <w:p w:rsidR="00543A41" w:rsidRPr="007E1E87" w:rsidRDefault="00543A41" w:rsidP="00484E66">
      <w:pPr>
        <w:numPr>
          <w:ilvl w:val="0"/>
          <w:numId w:val="1"/>
        </w:numPr>
        <w:tabs>
          <w:tab w:val="clear" w:pos="360"/>
          <w:tab w:val="num" w:pos="709"/>
          <w:tab w:val="num" w:pos="8644"/>
        </w:tabs>
        <w:ind w:left="709" w:hanging="283"/>
        <w:jc w:val="both"/>
        <w:rPr>
          <w:b/>
          <w:sz w:val="22"/>
          <w:szCs w:val="22"/>
        </w:rPr>
      </w:pPr>
      <w:r w:rsidRPr="007E1E87">
        <w:rPr>
          <w:sz w:val="22"/>
          <w:szCs w:val="22"/>
        </w:rPr>
        <w:t>Argumenta en forma reflexiva y crítica sobre la evaluación del aprendizaje que realiza o que conoce.</w:t>
      </w:r>
    </w:p>
    <w:p w:rsidR="00543A41" w:rsidRPr="007E1E87" w:rsidRDefault="00543A41" w:rsidP="00484E66">
      <w:pPr>
        <w:numPr>
          <w:ilvl w:val="0"/>
          <w:numId w:val="1"/>
        </w:numPr>
        <w:tabs>
          <w:tab w:val="clear" w:pos="360"/>
          <w:tab w:val="num" w:pos="709"/>
          <w:tab w:val="num" w:pos="8644"/>
        </w:tabs>
        <w:ind w:left="709" w:hanging="283"/>
        <w:jc w:val="both"/>
        <w:rPr>
          <w:sz w:val="22"/>
          <w:szCs w:val="22"/>
        </w:rPr>
      </w:pPr>
      <w:r w:rsidRPr="007E1E87">
        <w:rPr>
          <w:sz w:val="22"/>
          <w:szCs w:val="22"/>
        </w:rPr>
        <w:t>Diseña un escenario educativo para poner en evidencia el modelo de evaluación del aprendizaje</w:t>
      </w:r>
      <w:r w:rsidR="00381901" w:rsidRPr="007E1E87">
        <w:rPr>
          <w:sz w:val="22"/>
          <w:szCs w:val="22"/>
        </w:rPr>
        <w:t>.</w:t>
      </w:r>
    </w:p>
    <w:p w:rsidR="00962D63" w:rsidRPr="007E1E87" w:rsidRDefault="00962D63" w:rsidP="00962D63">
      <w:pPr>
        <w:tabs>
          <w:tab w:val="num" w:pos="8644"/>
        </w:tabs>
        <w:ind w:left="709"/>
        <w:jc w:val="both"/>
        <w:rPr>
          <w:sz w:val="22"/>
          <w:szCs w:val="22"/>
        </w:rPr>
      </w:pPr>
    </w:p>
    <w:p w:rsidR="00962D63" w:rsidRPr="007E1E87" w:rsidRDefault="00962D63" w:rsidP="00484E66">
      <w:pPr>
        <w:numPr>
          <w:ilvl w:val="0"/>
          <w:numId w:val="6"/>
        </w:numPr>
        <w:tabs>
          <w:tab w:val="left" w:pos="0"/>
        </w:tabs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Analiza las concepciones generales sobre evaluación del aprendizaje.</w:t>
      </w:r>
    </w:p>
    <w:p w:rsidR="00962D63" w:rsidRPr="007E1E87" w:rsidRDefault="00962D63" w:rsidP="00962D63">
      <w:pPr>
        <w:tabs>
          <w:tab w:val="left" w:pos="0"/>
        </w:tabs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Niveles de logro:</w:t>
      </w:r>
    </w:p>
    <w:p w:rsidR="00962D63" w:rsidRPr="007E1E87" w:rsidRDefault="00962D63" w:rsidP="00484E66">
      <w:pPr>
        <w:pStyle w:val="Prrafodelista"/>
        <w:numPr>
          <w:ilvl w:val="2"/>
          <w:numId w:val="24"/>
        </w:numPr>
        <w:tabs>
          <w:tab w:val="clear" w:pos="2140"/>
          <w:tab w:val="num" w:pos="567"/>
          <w:tab w:val="left" w:pos="720"/>
        </w:tabs>
        <w:ind w:hanging="1998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Argumenta sobre las innovaciones necesarias para el cambio</w:t>
      </w:r>
    </w:p>
    <w:p w:rsidR="00962D63" w:rsidRPr="007E1E87" w:rsidRDefault="00962D63" w:rsidP="00484E66">
      <w:pPr>
        <w:pStyle w:val="Prrafodelista"/>
        <w:numPr>
          <w:ilvl w:val="2"/>
          <w:numId w:val="24"/>
        </w:numPr>
        <w:tabs>
          <w:tab w:val="clear" w:pos="2140"/>
          <w:tab w:val="num" w:pos="567"/>
          <w:tab w:val="left" w:pos="720"/>
        </w:tabs>
        <w:ind w:hanging="1998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Explica las transiciones necesarias para el cambio</w:t>
      </w:r>
    </w:p>
    <w:p w:rsidR="00962D63" w:rsidRPr="007E1E87" w:rsidRDefault="00962D63" w:rsidP="00484E66">
      <w:pPr>
        <w:pStyle w:val="Prrafodelista"/>
        <w:numPr>
          <w:ilvl w:val="2"/>
          <w:numId w:val="24"/>
        </w:numPr>
        <w:tabs>
          <w:tab w:val="clear" w:pos="2140"/>
          <w:tab w:val="num" w:pos="567"/>
          <w:tab w:val="left" w:pos="720"/>
        </w:tabs>
        <w:ind w:hanging="1998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Reconoce la importancia de la evaluación</w:t>
      </w:r>
    </w:p>
    <w:p w:rsidR="00962D63" w:rsidRPr="007E1E87" w:rsidRDefault="00962D63" w:rsidP="00484E66">
      <w:pPr>
        <w:pStyle w:val="Prrafodelista"/>
        <w:numPr>
          <w:ilvl w:val="2"/>
          <w:numId w:val="24"/>
        </w:numPr>
        <w:tabs>
          <w:tab w:val="clear" w:pos="2140"/>
          <w:tab w:val="num" w:pos="567"/>
          <w:tab w:val="left" w:pos="720"/>
        </w:tabs>
        <w:ind w:hanging="1998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Reconoce las acciones y concepciones que se deben trascender</w:t>
      </w:r>
    </w:p>
    <w:p w:rsidR="00962D63" w:rsidRPr="007E1E87" w:rsidRDefault="00962D63" w:rsidP="00484E66">
      <w:pPr>
        <w:pStyle w:val="Prrafodelista"/>
        <w:numPr>
          <w:ilvl w:val="2"/>
          <w:numId w:val="24"/>
        </w:numPr>
        <w:tabs>
          <w:tab w:val="clear" w:pos="2140"/>
          <w:tab w:val="num" w:pos="567"/>
          <w:tab w:val="left" w:pos="720"/>
        </w:tabs>
        <w:ind w:hanging="1998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Explica las contribuciones de la evaluación</w:t>
      </w:r>
    </w:p>
    <w:p w:rsidR="00543A41" w:rsidRPr="007E1E87" w:rsidRDefault="00543A41" w:rsidP="00543A41">
      <w:pPr>
        <w:jc w:val="both"/>
        <w:rPr>
          <w:b/>
          <w:sz w:val="22"/>
          <w:szCs w:val="22"/>
        </w:rPr>
      </w:pPr>
    </w:p>
    <w:p w:rsidR="00A25414" w:rsidRPr="007E1E87" w:rsidRDefault="00A25414" w:rsidP="00484E66">
      <w:pPr>
        <w:numPr>
          <w:ilvl w:val="0"/>
          <w:numId w:val="6"/>
        </w:numPr>
        <w:tabs>
          <w:tab w:val="left" w:pos="0"/>
        </w:tabs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Diseña el escenario educativo para un curso</w:t>
      </w:r>
    </w:p>
    <w:p w:rsidR="00A25414" w:rsidRPr="007E1E87" w:rsidRDefault="00A25414" w:rsidP="00484E66">
      <w:pPr>
        <w:pStyle w:val="Prrafodelista"/>
        <w:numPr>
          <w:ilvl w:val="2"/>
          <w:numId w:val="24"/>
        </w:numPr>
        <w:tabs>
          <w:tab w:val="clear" w:pos="2140"/>
          <w:tab w:val="num" w:pos="567"/>
          <w:tab w:val="left" w:pos="720"/>
        </w:tabs>
        <w:ind w:hanging="1998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Explica la importancia de la asignatura en el proceso formativo dentro de la carrera</w:t>
      </w:r>
    </w:p>
    <w:p w:rsidR="00962D63" w:rsidRPr="007E1E87" w:rsidRDefault="00962D63" w:rsidP="00484E66">
      <w:pPr>
        <w:pStyle w:val="Prrafodelista"/>
        <w:numPr>
          <w:ilvl w:val="2"/>
          <w:numId w:val="24"/>
        </w:numPr>
        <w:tabs>
          <w:tab w:val="clear" w:pos="2140"/>
          <w:tab w:val="num" w:pos="567"/>
          <w:tab w:val="left" w:pos="720"/>
        </w:tabs>
        <w:ind w:hanging="1998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Explica La relación entre las estrategias y el desarrollo de las competencias</w:t>
      </w:r>
    </w:p>
    <w:p w:rsidR="00A25414" w:rsidRPr="007E1E87" w:rsidRDefault="00A25414" w:rsidP="00484E66">
      <w:pPr>
        <w:pStyle w:val="Prrafodelista"/>
        <w:numPr>
          <w:ilvl w:val="2"/>
          <w:numId w:val="24"/>
        </w:numPr>
        <w:tabs>
          <w:tab w:val="clear" w:pos="2140"/>
          <w:tab w:val="num" w:pos="567"/>
          <w:tab w:val="left" w:pos="720"/>
        </w:tabs>
        <w:ind w:hanging="1998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Estructura el programa del curso</w:t>
      </w:r>
    </w:p>
    <w:p w:rsidR="00A25414" w:rsidRPr="007E1E87" w:rsidRDefault="00962D63" w:rsidP="00484E66">
      <w:pPr>
        <w:pStyle w:val="Prrafodelista"/>
        <w:numPr>
          <w:ilvl w:val="2"/>
          <w:numId w:val="24"/>
        </w:numPr>
        <w:tabs>
          <w:tab w:val="clear" w:pos="2140"/>
          <w:tab w:val="num" w:pos="567"/>
          <w:tab w:val="left" w:pos="720"/>
        </w:tabs>
        <w:ind w:hanging="1998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Escribe las normas de comportamiento en el curso</w:t>
      </w:r>
    </w:p>
    <w:p w:rsidR="00962D63" w:rsidRPr="007E1E87" w:rsidRDefault="00962D63" w:rsidP="00962D63">
      <w:pPr>
        <w:pStyle w:val="Prrafodelista"/>
        <w:tabs>
          <w:tab w:val="left" w:pos="720"/>
        </w:tabs>
        <w:ind w:left="1440"/>
        <w:jc w:val="both"/>
        <w:rPr>
          <w:bCs/>
          <w:sz w:val="22"/>
          <w:szCs w:val="22"/>
          <w:lang w:val="es-MX"/>
        </w:rPr>
      </w:pPr>
    </w:p>
    <w:p w:rsidR="00543A41" w:rsidRPr="007E1E87" w:rsidRDefault="00543A41" w:rsidP="00484E66">
      <w:pPr>
        <w:numPr>
          <w:ilvl w:val="2"/>
          <w:numId w:val="7"/>
        </w:numPr>
        <w:tabs>
          <w:tab w:val="clear" w:pos="2140"/>
          <w:tab w:val="left" w:pos="567"/>
        </w:tabs>
        <w:ind w:left="720" w:hanging="720"/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Construye un discurso teórico que fundamenta las acciones evaluativas</w:t>
      </w:r>
    </w:p>
    <w:p w:rsidR="00543A41" w:rsidRPr="007E1E87" w:rsidRDefault="00543A41" w:rsidP="00484E66">
      <w:pPr>
        <w:numPr>
          <w:ilvl w:val="0"/>
          <w:numId w:val="7"/>
        </w:numPr>
        <w:tabs>
          <w:tab w:val="left" w:pos="720"/>
        </w:tabs>
        <w:jc w:val="both"/>
        <w:rPr>
          <w:bCs/>
          <w:sz w:val="22"/>
          <w:szCs w:val="22"/>
          <w:lang w:val="es-MX"/>
        </w:rPr>
      </w:pPr>
      <w:r w:rsidRPr="007E1E87">
        <w:rPr>
          <w:sz w:val="22"/>
          <w:szCs w:val="22"/>
        </w:rPr>
        <w:t>Reelabora los principios de la evaluación</w:t>
      </w:r>
    </w:p>
    <w:p w:rsidR="00543A41" w:rsidRPr="007E1E87" w:rsidRDefault="00543A41" w:rsidP="00484E66">
      <w:pPr>
        <w:numPr>
          <w:ilvl w:val="0"/>
          <w:numId w:val="7"/>
        </w:numPr>
        <w:tabs>
          <w:tab w:val="left" w:pos="720"/>
        </w:tabs>
        <w:jc w:val="both"/>
        <w:rPr>
          <w:bCs/>
          <w:sz w:val="22"/>
          <w:szCs w:val="22"/>
          <w:lang w:val="es-MX"/>
        </w:rPr>
      </w:pPr>
      <w:r w:rsidRPr="007E1E87">
        <w:rPr>
          <w:sz w:val="22"/>
          <w:szCs w:val="22"/>
        </w:rPr>
        <w:t>Ejemplifica las características de la evaluación</w:t>
      </w:r>
    </w:p>
    <w:p w:rsidR="00543A41" w:rsidRPr="007E1E87" w:rsidRDefault="00543A41" w:rsidP="00484E66">
      <w:pPr>
        <w:numPr>
          <w:ilvl w:val="0"/>
          <w:numId w:val="7"/>
        </w:numPr>
        <w:tabs>
          <w:tab w:val="left" w:pos="720"/>
        </w:tabs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Comprende las funciones de la evaluación</w:t>
      </w:r>
    </w:p>
    <w:p w:rsidR="00543A41" w:rsidRPr="007E1E87" w:rsidRDefault="00543A41" w:rsidP="00484E66">
      <w:pPr>
        <w:numPr>
          <w:ilvl w:val="0"/>
          <w:numId w:val="7"/>
        </w:numPr>
        <w:tabs>
          <w:tab w:val="left" w:pos="720"/>
        </w:tabs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Explica los tipos de evaluación según el agente y el momento</w:t>
      </w:r>
    </w:p>
    <w:p w:rsidR="00543A41" w:rsidRPr="007E1E87" w:rsidRDefault="00543A41" w:rsidP="00543A41">
      <w:pPr>
        <w:tabs>
          <w:tab w:val="num" w:pos="8644"/>
        </w:tabs>
        <w:jc w:val="both"/>
        <w:rPr>
          <w:sz w:val="22"/>
          <w:szCs w:val="22"/>
        </w:rPr>
      </w:pPr>
    </w:p>
    <w:p w:rsidR="00543A41" w:rsidRPr="007E1E87" w:rsidRDefault="00543A41" w:rsidP="00484E66">
      <w:pPr>
        <w:numPr>
          <w:ilvl w:val="0"/>
          <w:numId w:val="8"/>
        </w:numPr>
        <w:ind w:right="326"/>
        <w:jc w:val="both"/>
        <w:rPr>
          <w:sz w:val="22"/>
          <w:szCs w:val="22"/>
        </w:rPr>
      </w:pPr>
      <w:r w:rsidRPr="007E1E87">
        <w:rPr>
          <w:bCs/>
          <w:sz w:val="22"/>
          <w:szCs w:val="22"/>
          <w:lang w:val="es-MX"/>
        </w:rPr>
        <w:t>Aplica los nuevos saberes en el diseño de estrategias evaluación acordes con las estrategias de enseñanza, aprendizaje</w:t>
      </w:r>
      <w:r w:rsidR="00962D63" w:rsidRPr="007E1E87">
        <w:rPr>
          <w:bCs/>
          <w:sz w:val="22"/>
          <w:szCs w:val="22"/>
          <w:lang w:val="es-MX"/>
        </w:rPr>
        <w:t>.</w:t>
      </w:r>
    </w:p>
    <w:p w:rsidR="00543A41" w:rsidRPr="007E1E87" w:rsidRDefault="00543A41" w:rsidP="00543A41">
      <w:pPr>
        <w:ind w:right="326"/>
        <w:jc w:val="both"/>
        <w:rPr>
          <w:sz w:val="22"/>
          <w:szCs w:val="22"/>
        </w:rPr>
      </w:pPr>
      <w:r w:rsidRPr="007E1E87">
        <w:rPr>
          <w:bCs/>
          <w:sz w:val="22"/>
          <w:szCs w:val="22"/>
          <w:lang w:val="es-MX"/>
        </w:rPr>
        <w:t>Niveles de logro:</w:t>
      </w:r>
    </w:p>
    <w:p w:rsidR="00543A41" w:rsidRPr="007E1E87" w:rsidRDefault="00543A41" w:rsidP="00484E66">
      <w:pPr>
        <w:numPr>
          <w:ilvl w:val="0"/>
          <w:numId w:val="2"/>
        </w:numPr>
        <w:tabs>
          <w:tab w:val="clear" w:pos="360"/>
          <w:tab w:val="num" w:pos="720"/>
        </w:tabs>
        <w:ind w:left="720" w:right="326" w:hanging="360"/>
        <w:jc w:val="both"/>
        <w:rPr>
          <w:sz w:val="22"/>
          <w:szCs w:val="22"/>
        </w:rPr>
      </w:pPr>
      <w:r w:rsidRPr="007E1E87">
        <w:rPr>
          <w:sz w:val="22"/>
          <w:szCs w:val="22"/>
        </w:rPr>
        <w:t xml:space="preserve">Reelabora sus concepciones sobre evaluación y lo demuestra en la escritura de un ensayo </w:t>
      </w:r>
    </w:p>
    <w:p w:rsidR="00543A41" w:rsidRPr="007E1E87" w:rsidRDefault="00543A41" w:rsidP="00484E66">
      <w:pPr>
        <w:numPr>
          <w:ilvl w:val="0"/>
          <w:numId w:val="2"/>
        </w:numPr>
        <w:tabs>
          <w:tab w:val="clear" w:pos="360"/>
          <w:tab w:val="num" w:pos="720"/>
        </w:tabs>
        <w:ind w:left="720" w:right="326" w:hanging="360"/>
        <w:jc w:val="both"/>
        <w:rPr>
          <w:sz w:val="22"/>
          <w:szCs w:val="22"/>
        </w:rPr>
      </w:pPr>
      <w:r w:rsidRPr="007E1E87">
        <w:rPr>
          <w:sz w:val="22"/>
          <w:szCs w:val="22"/>
        </w:rPr>
        <w:t>Describe su modelo de evaluación</w:t>
      </w:r>
    </w:p>
    <w:p w:rsidR="00962D63" w:rsidRPr="007E1E87" w:rsidRDefault="00962D63" w:rsidP="00484E66">
      <w:pPr>
        <w:numPr>
          <w:ilvl w:val="0"/>
          <w:numId w:val="2"/>
        </w:numPr>
        <w:tabs>
          <w:tab w:val="clear" w:pos="360"/>
          <w:tab w:val="num" w:pos="720"/>
        </w:tabs>
        <w:ind w:left="720" w:right="326" w:hanging="360"/>
        <w:jc w:val="both"/>
        <w:rPr>
          <w:sz w:val="22"/>
          <w:szCs w:val="22"/>
        </w:rPr>
      </w:pPr>
      <w:r w:rsidRPr="007E1E87">
        <w:rPr>
          <w:sz w:val="22"/>
          <w:szCs w:val="22"/>
        </w:rPr>
        <w:t xml:space="preserve">Elabora algunos instrumentos de evaluación  </w:t>
      </w:r>
    </w:p>
    <w:p w:rsidR="00543A41" w:rsidRPr="007E1E87" w:rsidRDefault="00543A41" w:rsidP="00543A41">
      <w:pPr>
        <w:jc w:val="both"/>
        <w:rPr>
          <w:sz w:val="22"/>
          <w:szCs w:val="22"/>
        </w:rPr>
      </w:pPr>
    </w:p>
    <w:p w:rsidR="00543A41" w:rsidRPr="007E1E87" w:rsidRDefault="00543A41" w:rsidP="00543A41">
      <w:pPr>
        <w:jc w:val="both"/>
        <w:rPr>
          <w:b/>
          <w:sz w:val="22"/>
          <w:szCs w:val="22"/>
        </w:rPr>
      </w:pPr>
      <w:r w:rsidRPr="007E1E87">
        <w:rPr>
          <w:b/>
          <w:sz w:val="22"/>
          <w:szCs w:val="22"/>
        </w:rPr>
        <w:t>Competencias Actitudinales:</w:t>
      </w:r>
    </w:p>
    <w:p w:rsidR="00543A41" w:rsidRPr="007E1E87" w:rsidRDefault="00543A41" w:rsidP="00484E66">
      <w:pPr>
        <w:numPr>
          <w:ilvl w:val="0"/>
          <w:numId w:val="9"/>
        </w:num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Acepta su responsabilidad en el alcance de los logros propuestos.</w:t>
      </w:r>
    </w:p>
    <w:p w:rsidR="00543A41" w:rsidRPr="007E1E87" w:rsidRDefault="00543A41" w:rsidP="00543A41">
      <w:pPr>
        <w:jc w:val="both"/>
        <w:rPr>
          <w:sz w:val="22"/>
          <w:szCs w:val="22"/>
          <w:lang w:val="es-MX"/>
        </w:rPr>
      </w:pPr>
      <w:r w:rsidRPr="007E1E87">
        <w:rPr>
          <w:sz w:val="22"/>
          <w:szCs w:val="22"/>
          <w:lang w:val="es-MX"/>
        </w:rPr>
        <w:t>Niveles de logro:</w:t>
      </w:r>
    </w:p>
    <w:p w:rsidR="00543A41" w:rsidRPr="007E1E87" w:rsidRDefault="00543A41" w:rsidP="00484E66">
      <w:pPr>
        <w:numPr>
          <w:ilvl w:val="1"/>
          <w:numId w:val="5"/>
        </w:num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Reconoce la importancia que su trabajo tiene dentro del desarrollo del curso.</w:t>
      </w:r>
    </w:p>
    <w:p w:rsidR="00543A41" w:rsidRPr="007E1E87" w:rsidRDefault="00543A41" w:rsidP="00484E66">
      <w:pPr>
        <w:numPr>
          <w:ilvl w:val="1"/>
          <w:numId w:val="5"/>
        </w:num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 xml:space="preserve">Demuestra su compromiso con los propósitos participando en clase y realizando el trabajo independiente </w:t>
      </w:r>
    </w:p>
    <w:p w:rsidR="00543A41" w:rsidRPr="007E1E87" w:rsidRDefault="00543A41" w:rsidP="00484E66">
      <w:pPr>
        <w:numPr>
          <w:ilvl w:val="1"/>
          <w:numId w:val="5"/>
        </w:numPr>
        <w:jc w:val="both"/>
        <w:rPr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Cumple con el cronograma del curso</w:t>
      </w:r>
    </w:p>
    <w:p w:rsidR="00E51E12" w:rsidRPr="007E1E87" w:rsidRDefault="00E51E12" w:rsidP="00E51E12">
      <w:pPr>
        <w:jc w:val="both"/>
        <w:rPr>
          <w:bCs/>
          <w:sz w:val="22"/>
          <w:szCs w:val="22"/>
          <w:lang w:val="es-MX"/>
        </w:rPr>
      </w:pPr>
    </w:p>
    <w:p w:rsidR="00543A41" w:rsidRPr="007E1E87" w:rsidRDefault="00543A41" w:rsidP="00484E66">
      <w:pPr>
        <w:numPr>
          <w:ilvl w:val="0"/>
          <w:numId w:val="10"/>
        </w:numPr>
        <w:jc w:val="both"/>
        <w:rPr>
          <w:b/>
          <w:bCs/>
          <w:sz w:val="22"/>
          <w:szCs w:val="22"/>
          <w:lang w:val="es-MX"/>
        </w:rPr>
      </w:pPr>
      <w:r w:rsidRPr="007E1E87">
        <w:rPr>
          <w:bCs/>
          <w:sz w:val="22"/>
          <w:szCs w:val="22"/>
          <w:lang w:val="es-MX"/>
        </w:rPr>
        <w:t>Muestra disposición a recibir las ideas y sugerencias en relación con su desempeño docente.</w:t>
      </w:r>
    </w:p>
    <w:p w:rsidR="00543A41" w:rsidRPr="007E1E87" w:rsidRDefault="00543A41" w:rsidP="00543A41">
      <w:pPr>
        <w:tabs>
          <w:tab w:val="left" w:pos="180"/>
        </w:tabs>
        <w:ind w:right="326"/>
        <w:jc w:val="both"/>
        <w:rPr>
          <w:sz w:val="22"/>
          <w:szCs w:val="22"/>
        </w:rPr>
      </w:pPr>
      <w:r w:rsidRPr="007E1E87">
        <w:rPr>
          <w:sz w:val="22"/>
          <w:szCs w:val="22"/>
        </w:rPr>
        <w:t>Niveles de logro:</w:t>
      </w:r>
    </w:p>
    <w:p w:rsidR="00543A41" w:rsidRPr="007E1E87" w:rsidRDefault="00543A41" w:rsidP="00484E66">
      <w:pPr>
        <w:numPr>
          <w:ilvl w:val="0"/>
          <w:numId w:val="4"/>
        </w:numPr>
        <w:tabs>
          <w:tab w:val="left" w:pos="180"/>
        </w:tabs>
        <w:ind w:right="326" w:firstLine="20"/>
        <w:jc w:val="both"/>
        <w:rPr>
          <w:sz w:val="22"/>
          <w:szCs w:val="22"/>
        </w:rPr>
      </w:pPr>
      <w:r w:rsidRPr="007E1E87">
        <w:rPr>
          <w:sz w:val="22"/>
          <w:szCs w:val="22"/>
        </w:rPr>
        <w:t>Lee cuidadosamente y comentan las ideas de los demás</w:t>
      </w:r>
    </w:p>
    <w:p w:rsidR="00543A41" w:rsidRPr="007E1E87" w:rsidRDefault="00543A41" w:rsidP="00484E66">
      <w:pPr>
        <w:numPr>
          <w:ilvl w:val="0"/>
          <w:numId w:val="4"/>
        </w:numPr>
        <w:tabs>
          <w:tab w:val="left" w:pos="180"/>
        </w:tabs>
        <w:ind w:right="326" w:firstLine="20"/>
        <w:jc w:val="both"/>
        <w:rPr>
          <w:sz w:val="22"/>
          <w:szCs w:val="22"/>
        </w:rPr>
      </w:pPr>
      <w:r w:rsidRPr="007E1E87">
        <w:rPr>
          <w:sz w:val="22"/>
          <w:szCs w:val="22"/>
        </w:rPr>
        <w:t>Comparte sus elaboraciones</w:t>
      </w:r>
    </w:p>
    <w:p w:rsidR="00543A41" w:rsidRPr="007E1E87" w:rsidRDefault="00543A41" w:rsidP="00484E66">
      <w:pPr>
        <w:numPr>
          <w:ilvl w:val="0"/>
          <w:numId w:val="4"/>
        </w:numPr>
        <w:tabs>
          <w:tab w:val="clear" w:pos="360"/>
          <w:tab w:val="num" w:pos="180"/>
        </w:tabs>
        <w:ind w:firstLine="20"/>
        <w:jc w:val="both"/>
        <w:rPr>
          <w:sz w:val="22"/>
          <w:szCs w:val="22"/>
        </w:rPr>
      </w:pPr>
      <w:r w:rsidRPr="007E1E87">
        <w:rPr>
          <w:sz w:val="22"/>
          <w:szCs w:val="22"/>
        </w:rPr>
        <w:t>Participa en las discusiones</w:t>
      </w:r>
    </w:p>
    <w:p w:rsidR="00543A41" w:rsidRDefault="00543A41" w:rsidP="00484E66">
      <w:pPr>
        <w:numPr>
          <w:ilvl w:val="0"/>
          <w:numId w:val="4"/>
        </w:numPr>
        <w:tabs>
          <w:tab w:val="clear" w:pos="360"/>
          <w:tab w:val="num" w:pos="180"/>
        </w:tabs>
        <w:ind w:firstLine="20"/>
        <w:jc w:val="both"/>
        <w:rPr>
          <w:sz w:val="22"/>
          <w:szCs w:val="22"/>
        </w:rPr>
      </w:pPr>
      <w:r w:rsidRPr="007E1E87">
        <w:rPr>
          <w:sz w:val="22"/>
          <w:szCs w:val="22"/>
        </w:rPr>
        <w:t>Reconoce la calidad de su trabajo y el esfuerzo para realizarlo</w:t>
      </w:r>
    </w:p>
    <w:p w:rsidR="004641B0" w:rsidRPr="004641B0" w:rsidRDefault="004641B0" w:rsidP="004641B0">
      <w:pPr>
        <w:pStyle w:val="Prrafodelista"/>
        <w:numPr>
          <w:ilvl w:val="0"/>
          <w:numId w:val="4"/>
        </w:numPr>
        <w:jc w:val="both"/>
        <w:rPr>
          <w:b/>
          <w:sz w:val="22"/>
          <w:szCs w:val="22"/>
        </w:rPr>
      </w:pPr>
    </w:p>
    <w:p w:rsidR="004641B0" w:rsidRPr="00FC53C5" w:rsidRDefault="004641B0" w:rsidP="004641B0">
      <w:pPr>
        <w:pStyle w:val="Ttulo2"/>
        <w:jc w:val="left"/>
        <w:rPr>
          <w:sz w:val="22"/>
          <w:szCs w:val="22"/>
        </w:rPr>
      </w:pPr>
      <w:bookmarkStart w:id="0" w:name="_Toc117419329"/>
      <w:r w:rsidRPr="00FC53C5">
        <w:rPr>
          <w:sz w:val="22"/>
          <w:szCs w:val="22"/>
        </w:rPr>
        <w:t xml:space="preserve">4. </w:t>
      </w:r>
      <w:bookmarkEnd w:id="0"/>
      <w:r w:rsidRPr="00FC53C5">
        <w:rPr>
          <w:sz w:val="22"/>
          <w:szCs w:val="22"/>
        </w:rPr>
        <w:t>RECONOCIMIENTO DE HORAS</w:t>
      </w:r>
    </w:p>
    <w:p w:rsidR="004641B0" w:rsidRPr="004641B0" w:rsidRDefault="004641B0" w:rsidP="004641B0">
      <w:pPr>
        <w:pStyle w:val="Prrafodelista"/>
        <w:ind w:left="340"/>
        <w:jc w:val="both"/>
        <w:rPr>
          <w:color w:val="FF0000"/>
          <w:sz w:val="22"/>
          <w:szCs w:val="22"/>
        </w:rPr>
      </w:pPr>
    </w:p>
    <w:tbl>
      <w:tblPr>
        <w:tblW w:w="9445" w:type="dxa"/>
        <w:tblInd w:w="57" w:type="dxa"/>
        <w:tblLook w:val="01E0" w:firstRow="1" w:lastRow="1" w:firstColumn="1" w:lastColumn="1" w:noHBand="0" w:noVBand="0"/>
      </w:tblPr>
      <w:tblGrid>
        <w:gridCol w:w="3292"/>
        <w:gridCol w:w="4683"/>
        <w:gridCol w:w="798"/>
        <w:gridCol w:w="224"/>
        <w:gridCol w:w="224"/>
        <w:gridCol w:w="224"/>
      </w:tblGrid>
      <w:tr w:rsidR="004641B0" w:rsidRPr="00FC53C5" w:rsidTr="00CD0842"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jc w:val="center"/>
              <w:rPr>
                <w:b/>
                <w:sz w:val="22"/>
                <w:szCs w:val="22"/>
              </w:rPr>
            </w:pPr>
          </w:p>
          <w:p w:rsidR="004641B0" w:rsidRPr="00FC53C5" w:rsidRDefault="004641B0" w:rsidP="00B851E2">
            <w:pPr>
              <w:tabs>
                <w:tab w:val="left" w:pos="4430"/>
              </w:tabs>
              <w:jc w:val="center"/>
              <w:rPr>
                <w:b/>
                <w:sz w:val="22"/>
                <w:szCs w:val="22"/>
              </w:rPr>
            </w:pPr>
            <w:r w:rsidRPr="00FC53C5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jc w:val="center"/>
              <w:rPr>
                <w:sz w:val="22"/>
                <w:szCs w:val="22"/>
              </w:rPr>
            </w:pPr>
          </w:p>
          <w:p w:rsidR="004641B0" w:rsidRPr="00FC53C5" w:rsidRDefault="004641B0" w:rsidP="00B851E2">
            <w:pPr>
              <w:tabs>
                <w:tab w:val="left" w:pos="4430"/>
              </w:tabs>
              <w:jc w:val="center"/>
              <w:rPr>
                <w:b/>
                <w:sz w:val="22"/>
                <w:szCs w:val="22"/>
              </w:rPr>
            </w:pPr>
            <w:r w:rsidRPr="00FC53C5">
              <w:rPr>
                <w:b/>
                <w:sz w:val="22"/>
                <w:szCs w:val="22"/>
              </w:rPr>
              <w:t>Indicadores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jc w:val="center"/>
              <w:rPr>
                <w:b/>
                <w:sz w:val="22"/>
                <w:szCs w:val="22"/>
              </w:rPr>
            </w:pPr>
          </w:p>
          <w:p w:rsidR="004641B0" w:rsidRPr="00FC53C5" w:rsidRDefault="004641B0" w:rsidP="00B851E2">
            <w:pPr>
              <w:tabs>
                <w:tab w:val="left" w:pos="4430"/>
              </w:tabs>
              <w:jc w:val="center"/>
              <w:rPr>
                <w:b/>
                <w:sz w:val="22"/>
                <w:szCs w:val="22"/>
              </w:rPr>
            </w:pPr>
            <w:r w:rsidRPr="00FC53C5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right="-58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7F0939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1. </w:t>
            </w:r>
            <w:r w:rsidR="007F0939">
              <w:rPr>
                <w:sz w:val="22"/>
                <w:szCs w:val="22"/>
              </w:rPr>
              <w:t>Introducción e ideas previas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7F0939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1.1 </w:t>
            </w:r>
            <w:r w:rsidR="007F0939">
              <w:rPr>
                <w:sz w:val="22"/>
                <w:szCs w:val="22"/>
              </w:rPr>
              <w:t>Escala de actitud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7F0939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7F0939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1.2  </w:t>
            </w:r>
            <w:r w:rsidR="007F0939">
              <w:rPr>
                <w:sz w:val="22"/>
                <w:szCs w:val="22"/>
              </w:rPr>
              <w:t>Prueba Diagnóstica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7F0939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985308" w:rsidRDefault="004641B0" w:rsidP="00B851E2">
            <w:pPr>
              <w:jc w:val="center"/>
              <w:rPr>
                <w:color w:val="FF0000"/>
                <w:sz w:val="22"/>
                <w:szCs w:val="22"/>
              </w:rPr>
            </w:pPr>
            <w:r w:rsidRPr="00985308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7F0939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2. Concepciones sobre  </w:t>
            </w:r>
            <w:r w:rsidR="007F0939">
              <w:rPr>
                <w:sz w:val="22"/>
                <w:szCs w:val="22"/>
              </w:rPr>
              <w:t>evaluación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7F0939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2.1 </w:t>
            </w:r>
            <w:r w:rsidR="007F0939">
              <w:rPr>
                <w:sz w:val="22"/>
                <w:szCs w:val="22"/>
              </w:rPr>
              <w:t>Preguntas individuales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230752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7F0939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2.2 </w:t>
            </w:r>
            <w:r w:rsidR="007F0939">
              <w:rPr>
                <w:sz w:val="22"/>
                <w:szCs w:val="22"/>
              </w:rPr>
              <w:t>Respuestas en grupo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230752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7F0939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2.3 </w:t>
            </w:r>
            <w:r w:rsidR="007F0939">
              <w:rPr>
                <w:sz w:val="22"/>
                <w:szCs w:val="22"/>
              </w:rPr>
              <w:t>Comentarios individuales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230752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957E6" w:rsidRDefault="004641B0" w:rsidP="0023075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957E6">
              <w:rPr>
                <w:b/>
                <w:color w:val="FF0000"/>
                <w:sz w:val="22"/>
                <w:szCs w:val="22"/>
              </w:rPr>
              <w:t>1</w:t>
            </w:r>
            <w:r w:rsidR="00230752" w:rsidRPr="00F957E6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3C0726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3. </w:t>
            </w:r>
            <w:r w:rsidR="003C0726">
              <w:rPr>
                <w:sz w:val="22"/>
                <w:szCs w:val="22"/>
              </w:rPr>
              <w:t>Dónde y qué se evalúa en el curso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3C0726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31. </w:t>
            </w:r>
            <w:r w:rsidR="003C0726">
              <w:rPr>
                <w:sz w:val="22"/>
                <w:szCs w:val="22"/>
              </w:rPr>
              <w:t>Escenario de evaluación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ED41CC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3C0726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3.2 </w:t>
            </w:r>
            <w:r w:rsidR="003C0726">
              <w:rPr>
                <w:sz w:val="22"/>
                <w:szCs w:val="22"/>
              </w:rPr>
              <w:t>Objeto de evaluación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ED41CC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0726" w:rsidRPr="00FC53C5" w:rsidTr="00CD0842">
        <w:tc>
          <w:tcPr>
            <w:tcW w:w="3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26" w:rsidRPr="00FC53C5" w:rsidRDefault="003C0726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26" w:rsidRPr="00FC53C5" w:rsidRDefault="003C0726" w:rsidP="003C0726">
            <w:pPr>
              <w:tabs>
                <w:tab w:val="left" w:pos="44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 Programa del curso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26" w:rsidRPr="00FC53C5" w:rsidRDefault="003C0726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C0726" w:rsidRPr="00FC53C5" w:rsidRDefault="003C072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C0726" w:rsidRPr="00FC53C5" w:rsidRDefault="003C072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C0726" w:rsidRPr="00FC53C5" w:rsidRDefault="003C0726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957E6" w:rsidRDefault="003C0726" w:rsidP="00B851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957E6">
              <w:rPr>
                <w:b/>
                <w:color w:val="FF0000"/>
                <w:sz w:val="22"/>
                <w:szCs w:val="22"/>
              </w:rPr>
              <w:t>1</w:t>
            </w:r>
            <w:r w:rsidR="00ED41CC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CD0842">
            <w:pPr>
              <w:tabs>
                <w:tab w:val="left" w:pos="4430"/>
              </w:tabs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4. </w:t>
            </w:r>
            <w:r w:rsidR="00CD0842">
              <w:rPr>
                <w:sz w:val="22"/>
                <w:szCs w:val="22"/>
              </w:rPr>
              <w:t>Fundamentación del concepto de evaluación</w:t>
            </w:r>
            <w:r w:rsidRPr="00FC53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CD084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4.1 </w:t>
            </w:r>
            <w:r w:rsidR="00CD0842">
              <w:rPr>
                <w:sz w:val="22"/>
                <w:szCs w:val="22"/>
              </w:rPr>
              <w:t>Concepto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CD0842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CD084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 xml:space="preserve">4.2 </w:t>
            </w:r>
            <w:r w:rsidR="00CD0842">
              <w:rPr>
                <w:sz w:val="22"/>
                <w:szCs w:val="22"/>
              </w:rPr>
              <w:t>Presentación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CD0842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D0842" w:rsidRPr="00FC53C5" w:rsidTr="00F957E6">
        <w:tc>
          <w:tcPr>
            <w:tcW w:w="3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42" w:rsidRPr="00FC53C5" w:rsidRDefault="00CD0842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42" w:rsidRPr="00FC53C5" w:rsidRDefault="00CD0842" w:rsidP="00CD084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42" w:rsidRPr="00F957E6" w:rsidRDefault="00CD0842" w:rsidP="00B851E2">
            <w:pPr>
              <w:jc w:val="center"/>
              <w:rPr>
                <w:b/>
                <w:sz w:val="22"/>
                <w:szCs w:val="22"/>
              </w:rPr>
            </w:pPr>
            <w:r w:rsidRPr="00F957E6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D0842" w:rsidRPr="00FC53C5" w:rsidRDefault="00CD0842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CD0842" w:rsidRPr="00FC53C5" w:rsidRDefault="00CD0842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CD0842" w:rsidRPr="00FC53C5" w:rsidRDefault="00CD0842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957E6" w:rsidRPr="00FC53C5" w:rsidTr="00E25EA7"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7E6" w:rsidRPr="00FC53C5" w:rsidRDefault="00F957E6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5.El proceso, la calificación y los instrumentos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E6" w:rsidRPr="00FC53C5" w:rsidRDefault="00F957E6" w:rsidP="00B851E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 Foro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E6" w:rsidRPr="00FC53C5" w:rsidRDefault="00F957E6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957E6" w:rsidRPr="00FC53C5" w:rsidRDefault="00F957E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957E6" w:rsidRPr="00FC53C5" w:rsidRDefault="00F957E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957E6" w:rsidRPr="00FC53C5" w:rsidRDefault="00F957E6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957E6" w:rsidRPr="00FC53C5" w:rsidTr="00E25EA7"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7E6" w:rsidRPr="00FC53C5" w:rsidRDefault="00F957E6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E6" w:rsidRPr="00FC53C5" w:rsidRDefault="00F957E6" w:rsidP="00B851E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 Comentario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E6" w:rsidRPr="00F957E6" w:rsidRDefault="00F957E6" w:rsidP="00B851E2">
            <w:pPr>
              <w:jc w:val="center"/>
              <w:rPr>
                <w:sz w:val="22"/>
                <w:szCs w:val="22"/>
              </w:rPr>
            </w:pPr>
            <w:r w:rsidRPr="00F957E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957E6" w:rsidRPr="00FC53C5" w:rsidRDefault="00F957E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957E6" w:rsidRPr="00FC53C5" w:rsidRDefault="00F957E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957E6" w:rsidRPr="00FC53C5" w:rsidRDefault="00F957E6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957E6" w:rsidRPr="00FC53C5" w:rsidTr="00E25EA7"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7E6" w:rsidRPr="00FC53C5" w:rsidRDefault="00F957E6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E6" w:rsidRPr="00FC53C5" w:rsidRDefault="00F957E6" w:rsidP="00B851E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 Taller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E6" w:rsidRPr="00F957E6" w:rsidRDefault="00ED41CC" w:rsidP="00B851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957E6" w:rsidRPr="00FC53C5" w:rsidRDefault="00F957E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957E6" w:rsidRPr="00FC53C5" w:rsidRDefault="00F957E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957E6" w:rsidRPr="00FC53C5" w:rsidRDefault="00F957E6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957E6" w:rsidRPr="00FC53C5" w:rsidTr="00E25EA7"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E6" w:rsidRPr="00FC53C5" w:rsidRDefault="00F957E6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E6" w:rsidRPr="00FC53C5" w:rsidRDefault="00F957E6" w:rsidP="00B851E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E6" w:rsidRPr="00F957E6" w:rsidRDefault="00ED41CC" w:rsidP="00B851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957E6" w:rsidRPr="00FC53C5" w:rsidRDefault="00F957E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957E6" w:rsidRPr="00FC53C5" w:rsidRDefault="00F957E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F957E6" w:rsidRPr="00FC53C5" w:rsidRDefault="00F957E6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D0842" w:rsidRPr="00FC53C5" w:rsidTr="007A453E">
        <w:trPr>
          <w:trHeight w:val="480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42" w:rsidRPr="00FC53C5" w:rsidRDefault="00F957E6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6.Estrategias de enseñanza, aprendizaje y evaluación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42" w:rsidRPr="00FC53C5" w:rsidRDefault="007A453E" w:rsidP="00B851E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 Taller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42" w:rsidRPr="00985308" w:rsidRDefault="007A453E" w:rsidP="00B851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D0842" w:rsidRDefault="00CD0842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F957E6" w:rsidRDefault="00F957E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F957E6" w:rsidRPr="00FC53C5" w:rsidRDefault="00F957E6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CD0842" w:rsidRPr="00FC53C5" w:rsidRDefault="00CD0842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CD0842" w:rsidRPr="00FC53C5" w:rsidRDefault="00CD0842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7A453E" w:rsidRPr="00FC53C5" w:rsidTr="00992EB3">
        <w:trPr>
          <w:trHeight w:val="286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3E" w:rsidRPr="009750CB" w:rsidRDefault="009750CB" w:rsidP="009750CB">
            <w:pPr>
              <w:pStyle w:val="Prrafodelista"/>
              <w:numPr>
                <w:ilvl w:val="0"/>
                <w:numId w:val="18"/>
              </w:numPr>
              <w:tabs>
                <w:tab w:val="left" w:pos="44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Revisión y resultados finales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3E" w:rsidRPr="00FC53C5" w:rsidRDefault="005C2D2F" w:rsidP="00B851E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Informe sobre el trabajo en el curso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3E" w:rsidRPr="005C2D2F" w:rsidRDefault="005C2D2F" w:rsidP="00B851E2">
            <w:pPr>
              <w:jc w:val="center"/>
              <w:rPr>
                <w:color w:val="FF0000"/>
                <w:sz w:val="22"/>
                <w:szCs w:val="22"/>
              </w:rPr>
            </w:pPr>
            <w:r w:rsidRPr="005C2D2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A453E" w:rsidRDefault="007A453E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7A453E" w:rsidRPr="00FC53C5" w:rsidRDefault="007A453E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7A453E" w:rsidRPr="00FC53C5" w:rsidRDefault="007A453E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  <w:r w:rsidRPr="00FC53C5">
              <w:rPr>
                <w:sz w:val="22"/>
                <w:szCs w:val="22"/>
              </w:rPr>
              <w:t>Cuestionario final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5C2D2F" w:rsidRDefault="00ED41CC" w:rsidP="00ED4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C2D2F" w:rsidRPr="00FC53C5" w:rsidTr="00CD0842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2F" w:rsidRDefault="005C2D2F" w:rsidP="00B851E2">
            <w:pPr>
              <w:tabs>
                <w:tab w:val="left" w:pos="4430"/>
              </w:tabs>
              <w:rPr>
                <w:sz w:val="22"/>
                <w:szCs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2F" w:rsidRPr="00FC53C5" w:rsidRDefault="005C2D2F" w:rsidP="00B851E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2F" w:rsidRPr="005C2D2F" w:rsidRDefault="00ED41CC" w:rsidP="00B851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C2D2F" w:rsidRPr="00FC53C5" w:rsidRDefault="005C2D2F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C2D2F" w:rsidRPr="00FC53C5" w:rsidRDefault="005C2D2F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5C2D2F" w:rsidRPr="00FC53C5" w:rsidRDefault="005C2D2F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4641B0" w:rsidRPr="00FC53C5" w:rsidTr="00CD0842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rPr>
                <w:b/>
                <w:sz w:val="22"/>
                <w:szCs w:val="22"/>
              </w:rPr>
            </w:pPr>
            <w:r w:rsidRPr="00FC53C5">
              <w:rPr>
                <w:b/>
                <w:sz w:val="22"/>
                <w:szCs w:val="22"/>
              </w:rPr>
              <w:t>Total horas a reconocer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tabs>
                <w:tab w:val="left" w:pos="4430"/>
              </w:tabs>
              <w:ind w:firstLine="34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0" w:rsidRPr="00FC53C5" w:rsidRDefault="004641B0" w:rsidP="00B851E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FC53C5">
              <w:rPr>
                <w:b/>
                <w:color w:val="FF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4641B0" w:rsidRPr="00FC53C5" w:rsidRDefault="004641B0" w:rsidP="00B851E2">
            <w:pPr>
              <w:ind w:left="72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4641B0" w:rsidRPr="007E1E87" w:rsidRDefault="004641B0" w:rsidP="004641B0">
      <w:pPr>
        <w:ind w:left="360"/>
        <w:jc w:val="both"/>
        <w:rPr>
          <w:sz w:val="22"/>
          <w:szCs w:val="22"/>
        </w:rPr>
      </w:pPr>
    </w:p>
    <w:p w:rsidR="00543A41" w:rsidRPr="007E1E87" w:rsidRDefault="00543A41" w:rsidP="00543A41">
      <w:pPr>
        <w:rPr>
          <w:sz w:val="22"/>
          <w:szCs w:val="22"/>
        </w:rPr>
      </w:pPr>
    </w:p>
    <w:p w:rsidR="00543A41" w:rsidRPr="004641B0" w:rsidRDefault="00543A41" w:rsidP="004641B0">
      <w:pPr>
        <w:pStyle w:val="Prrafodelista"/>
        <w:numPr>
          <w:ilvl w:val="0"/>
          <w:numId w:val="43"/>
        </w:numPr>
        <w:jc w:val="both"/>
        <w:rPr>
          <w:b/>
          <w:sz w:val="22"/>
          <w:szCs w:val="22"/>
        </w:rPr>
      </w:pPr>
      <w:r w:rsidRPr="004641B0">
        <w:rPr>
          <w:b/>
          <w:sz w:val="22"/>
          <w:szCs w:val="22"/>
        </w:rPr>
        <w:t>CONTENIDOS</w:t>
      </w:r>
      <w:r w:rsidR="00885EC8" w:rsidRPr="004641B0">
        <w:rPr>
          <w:b/>
          <w:sz w:val="22"/>
          <w:szCs w:val="22"/>
        </w:rPr>
        <w:t xml:space="preserve"> Y ACTIVIDADES</w:t>
      </w:r>
    </w:p>
    <w:p w:rsidR="0051189B" w:rsidRPr="007E1E87" w:rsidRDefault="0051189B">
      <w:pPr>
        <w:rPr>
          <w:sz w:val="22"/>
          <w:szCs w:val="22"/>
        </w:rPr>
      </w:pPr>
    </w:p>
    <w:tbl>
      <w:tblPr>
        <w:tblW w:w="93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4654"/>
        <w:gridCol w:w="1843"/>
        <w:gridCol w:w="1150"/>
      </w:tblGrid>
      <w:tr w:rsidR="009E5C77" w:rsidRPr="007E1E87" w:rsidTr="009E5C77">
        <w:tc>
          <w:tcPr>
            <w:tcW w:w="81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5C77" w:rsidRPr="007E1E87" w:rsidRDefault="007E1E87" w:rsidP="0051189B">
            <w:pPr>
              <w:pStyle w:val="Prrafodelista"/>
              <w:rPr>
                <w:b/>
                <w:sz w:val="22"/>
                <w:szCs w:val="22"/>
                <w:u w:val="single"/>
              </w:rPr>
            </w:pPr>
            <w:r w:rsidRPr="007E1E87">
              <w:rPr>
                <w:rStyle w:val="Textoennegrita"/>
                <w:color w:val="000000"/>
                <w:sz w:val="22"/>
                <w:szCs w:val="22"/>
              </w:rPr>
              <w:t>UNIDAD</w:t>
            </w:r>
            <w:r w:rsidR="009E5C77" w:rsidRPr="007E1E87">
              <w:rPr>
                <w:rStyle w:val="Textoennegrita"/>
                <w:color w:val="000000"/>
                <w:sz w:val="22"/>
                <w:szCs w:val="22"/>
              </w:rPr>
              <w:t xml:space="preserve"> 1: Introducción e Ideas Previas </w:t>
            </w:r>
            <w:r w:rsidR="009E5C77" w:rsidRPr="007E1E87">
              <w:rPr>
                <w:rStyle w:val="Textoennegrita"/>
                <w:color w:val="00B050"/>
                <w:sz w:val="22"/>
                <w:szCs w:val="22"/>
              </w:rPr>
              <w:t xml:space="preserve">10 </w:t>
            </w:r>
            <w:r w:rsidR="00AA1354">
              <w:rPr>
                <w:rStyle w:val="Textoennegrita"/>
                <w:color w:val="00B050"/>
                <w:sz w:val="22"/>
                <w:szCs w:val="22"/>
              </w:rPr>
              <w:t>a 18</w:t>
            </w:r>
            <w:r w:rsidR="000779B6" w:rsidRPr="007E1E87">
              <w:rPr>
                <w:rStyle w:val="Textoennegrita"/>
                <w:color w:val="00B050"/>
                <w:sz w:val="22"/>
                <w:szCs w:val="22"/>
              </w:rPr>
              <w:t xml:space="preserve"> </w:t>
            </w:r>
            <w:r w:rsidR="009E5C77" w:rsidRPr="007E1E87">
              <w:rPr>
                <w:rStyle w:val="Textoennegrita"/>
                <w:color w:val="00B050"/>
                <w:sz w:val="22"/>
                <w:szCs w:val="22"/>
              </w:rPr>
              <w:t>de marzo</w:t>
            </w:r>
            <w:r w:rsidR="009E5C77" w:rsidRPr="007E1E8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9E5C77" w:rsidRPr="007E1E87" w:rsidRDefault="009E5C77" w:rsidP="009E5C77">
            <w:pPr>
              <w:pStyle w:val="Prrafodelista"/>
              <w:ind w:left="71"/>
              <w:jc w:val="center"/>
              <w:rPr>
                <w:rStyle w:val="Textoennegrita"/>
                <w:color w:val="000000"/>
                <w:sz w:val="22"/>
                <w:szCs w:val="22"/>
              </w:rPr>
            </w:pPr>
            <w:r w:rsidRPr="007E1E87">
              <w:rPr>
                <w:rStyle w:val="Textoennegrita"/>
                <w:color w:val="000000"/>
                <w:sz w:val="22"/>
                <w:szCs w:val="22"/>
              </w:rPr>
              <w:t>Horas</w:t>
            </w:r>
          </w:p>
        </w:tc>
      </w:tr>
      <w:tr w:rsidR="009E5C77" w:rsidRPr="007E1E87" w:rsidTr="007E1E87">
        <w:trPr>
          <w:trHeight w:val="385"/>
        </w:trPr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9E5C77" w:rsidRPr="007E1E87" w:rsidRDefault="009E5C77" w:rsidP="0008262A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Contenidos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C77" w:rsidRPr="007E1E87" w:rsidRDefault="009E5C77" w:rsidP="0008262A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Estrategias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C77" w:rsidRPr="007E1E87" w:rsidRDefault="009E5C77" w:rsidP="0008262A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Resultados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9E5C77" w:rsidRPr="007E1E87" w:rsidRDefault="009E5C77" w:rsidP="0008262A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4</w:t>
            </w:r>
          </w:p>
        </w:tc>
      </w:tr>
      <w:tr w:rsidR="007E1E87" w:rsidRPr="007E1E87" w:rsidTr="007E1E87">
        <w:trPr>
          <w:trHeight w:val="385"/>
        </w:trPr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7E1E87" w:rsidRPr="007E1E87" w:rsidRDefault="007E1E87" w:rsidP="00125A08">
            <w:pPr>
              <w:tabs>
                <w:tab w:val="left" w:pos="459"/>
              </w:tabs>
              <w:jc w:val="both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Introducción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87" w:rsidRPr="00613BD0" w:rsidRDefault="007E1E87" w:rsidP="00613BD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E1E87" w:rsidRPr="007E1E87" w:rsidRDefault="007E1E87" w:rsidP="00B146A1">
            <w:pPr>
              <w:pStyle w:val="Prrafodelista"/>
              <w:numPr>
                <w:ilvl w:val="0"/>
                <w:numId w:val="33"/>
              </w:numPr>
              <w:tabs>
                <w:tab w:val="left" w:pos="459"/>
              </w:tabs>
              <w:ind w:left="317" w:hanging="283"/>
              <w:jc w:val="both"/>
              <w:rPr>
                <w:color w:val="000000"/>
                <w:sz w:val="22"/>
                <w:szCs w:val="22"/>
              </w:rPr>
            </w:pPr>
            <w:r w:rsidRPr="007E1E87">
              <w:rPr>
                <w:color w:val="000000"/>
                <w:sz w:val="22"/>
                <w:szCs w:val="22"/>
              </w:rPr>
              <w:t>Revisión de las actividades en el AULA VIRTUAL</w:t>
            </w:r>
            <w:r w:rsidR="00613BD0">
              <w:rPr>
                <w:color w:val="000000"/>
                <w:sz w:val="22"/>
                <w:szCs w:val="22"/>
              </w:rPr>
              <w:t>. Unidad 1 y 2</w:t>
            </w:r>
          </w:p>
          <w:p w:rsidR="007E1E87" w:rsidRPr="007E1E87" w:rsidRDefault="007E1E87" w:rsidP="00B146A1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color w:val="000000"/>
                <w:sz w:val="22"/>
                <w:szCs w:val="22"/>
              </w:rPr>
            </w:pPr>
            <w:r w:rsidRPr="007E1E87">
              <w:rPr>
                <w:color w:val="000000"/>
                <w:sz w:val="22"/>
                <w:szCs w:val="22"/>
              </w:rPr>
              <w:t>Preguntas para aclarar dudas</w:t>
            </w:r>
            <w:r w:rsidR="005920CE" w:rsidRPr="007E1E87">
              <w:rPr>
                <w:color w:val="000000"/>
                <w:sz w:val="22"/>
                <w:szCs w:val="22"/>
              </w:rPr>
              <w:t xml:space="preserve"> </w:t>
            </w:r>
            <w:r w:rsidR="005920CE">
              <w:rPr>
                <w:color w:val="000000"/>
                <w:sz w:val="22"/>
                <w:szCs w:val="22"/>
              </w:rPr>
              <w:t>sobre la programación</w:t>
            </w:r>
            <w:r w:rsidR="006C1DE9">
              <w:rPr>
                <w:color w:val="000000"/>
                <w:sz w:val="22"/>
                <w:szCs w:val="22"/>
              </w:rPr>
              <w:t xml:space="preserve">. </w:t>
            </w:r>
            <w:r w:rsidR="006C1DE9" w:rsidRPr="001E7954">
              <w:rPr>
                <w:b/>
                <w:color w:val="00B050"/>
                <w:sz w:val="22"/>
                <w:szCs w:val="22"/>
              </w:rPr>
              <w:t>Foro de preguntas abiertas</w:t>
            </w:r>
          </w:p>
          <w:p w:rsidR="007E1E87" w:rsidRPr="007E1E87" w:rsidRDefault="007E1E87" w:rsidP="00B146A1">
            <w:pPr>
              <w:pStyle w:val="Prrafodelista"/>
              <w:numPr>
                <w:ilvl w:val="0"/>
                <w:numId w:val="33"/>
              </w:numPr>
              <w:tabs>
                <w:tab w:val="left" w:pos="459"/>
              </w:tabs>
              <w:ind w:left="317" w:hanging="283"/>
              <w:jc w:val="both"/>
              <w:rPr>
                <w:b/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Diligenciamiento del perfil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87" w:rsidRPr="007E1E87" w:rsidRDefault="007E1E87" w:rsidP="00B146A1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Claridad para realizar la programación</w:t>
            </w:r>
          </w:p>
          <w:p w:rsidR="007E1E87" w:rsidRPr="007E1E87" w:rsidRDefault="007E1E87" w:rsidP="006C1DE9">
            <w:pPr>
              <w:pStyle w:val="Prrafodelista"/>
              <w:numPr>
                <w:ilvl w:val="0"/>
                <w:numId w:val="33"/>
              </w:numPr>
              <w:ind w:left="317" w:hanging="283"/>
              <w:jc w:val="both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Comprensión de las actividades</w:t>
            </w:r>
          </w:p>
        </w:tc>
      </w:tr>
      <w:tr w:rsidR="007E1E87" w:rsidRPr="007E1E87" w:rsidTr="007E1E87"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7E1E87" w:rsidRPr="007E1E87" w:rsidRDefault="007E1E87" w:rsidP="0051189B">
            <w:pPr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Evaluación diagnóstica</w:t>
            </w:r>
          </w:p>
          <w:p w:rsidR="007E1E87" w:rsidRPr="007E1E87" w:rsidRDefault="007E1E87" w:rsidP="00352B6F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87" w:rsidRPr="007E1E87" w:rsidRDefault="007E1E87" w:rsidP="00F22387">
            <w:pPr>
              <w:numPr>
                <w:ilvl w:val="0"/>
                <w:numId w:val="19"/>
              </w:numPr>
              <w:ind w:left="318" w:hanging="284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Prueba objetiva</w:t>
            </w:r>
          </w:p>
          <w:p w:rsidR="007E1E87" w:rsidRPr="007E1E87" w:rsidRDefault="007E1E87" w:rsidP="0051189B">
            <w:pPr>
              <w:ind w:left="376"/>
              <w:rPr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87" w:rsidRPr="007E1E87" w:rsidRDefault="007E1E87" w:rsidP="00484E66">
            <w:pPr>
              <w:numPr>
                <w:ilvl w:val="4"/>
                <w:numId w:val="13"/>
              </w:numPr>
              <w:tabs>
                <w:tab w:val="clear" w:pos="340"/>
                <w:tab w:val="left" w:pos="0"/>
                <w:tab w:val="left" w:pos="151"/>
              </w:tabs>
              <w:ind w:left="293" w:hanging="293"/>
              <w:rPr>
                <w:b/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Respuestas a la prueba</w:t>
            </w:r>
          </w:p>
          <w:p w:rsidR="007E1E87" w:rsidRPr="007E1E87" w:rsidRDefault="007E1E87" w:rsidP="007E1E87">
            <w:pPr>
              <w:numPr>
                <w:ilvl w:val="4"/>
                <w:numId w:val="13"/>
              </w:numPr>
              <w:tabs>
                <w:tab w:val="clear" w:pos="340"/>
                <w:tab w:val="left" w:pos="0"/>
                <w:tab w:val="left" w:pos="151"/>
              </w:tabs>
              <w:ind w:left="293" w:hanging="293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Revisión de resultados</w:t>
            </w:r>
          </w:p>
        </w:tc>
      </w:tr>
      <w:tr w:rsidR="007E1E87" w:rsidRPr="007E1E87" w:rsidTr="007E1E87"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7E1E87" w:rsidRPr="007E1E87" w:rsidRDefault="007E1E87" w:rsidP="00560707">
            <w:pPr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Actitudes hacia la evaluación</w:t>
            </w: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87" w:rsidRPr="007E1E87" w:rsidRDefault="007E1E87" w:rsidP="00484E66">
            <w:pPr>
              <w:numPr>
                <w:ilvl w:val="0"/>
                <w:numId w:val="19"/>
              </w:numPr>
              <w:ind w:left="376" w:hanging="376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Escala de actitud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E87" w:rsidRPr="007E1E87" w:rsidRDefault="007E1E87" w:rsidP="00484E66">
            <w:pPr>
              <w:numPr>
                <w:ilvl w:val="4"/>
                <w:numId w:val="13"/>
              </w:numPr>
              <w:tabs>
                <w:tab w:val="clear" w:pos="340"/>
                <w:tab w:val="left" w:pos="0"/>
                <w:tab w:val="left" w:pos="151"/>
              </w:tabs>
              <w:ind w:left="293" w:hanging="293"/>
              <w:rPr>
                <w:b/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Respuestas a la escala</w:t>
            </w:r>
          </w:p>
          <w:p w:rsidR="007E1E87" w:rsidRPr="007E1E87" w:rsidRDefault="007E1E87" w:rsidP="005920CE">
            <w:pPr>
              <w:numPr>
                <w:ilvl w:val="4"/>
                <w:numId w:val="13"/>
              </w:numPr>
              <w:tabs>
                <w:tab w:val="clear" w:pos="340"/>
                <w:tab w:val="left" w:pos="0"/>
                <w:tab w:val="left" w:pos="151"/>
              </w:tabs>
              <w:ind w:left="293" w:hanging="293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Revisión de resultados</w:t>
            </w:r>
          </w:p>
        </w:tc>
      </w:tr>
      <w:tr w:rsidR="007E1E87" w:rsidRPr="007E1E87" w:rsidTr="00955210">
        <w:tc>
          <w:tcPr>
            <w:tcW w:w="9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1E87" w:rsidRPr="007E1E87" w:rsidRDefault="007E1E87" w:rsidP="00BF1BFB">
            <w:pPr>
              <w:tabs>
                <w:tab w:val="left" w:pos="0"/>
                <w:tab w:val="left" w:pos="151"/>
              </w:tabs>
              <w:ind w:left="293"/>
              <w:jc w:val="center"/>
              <w:rPr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 xml:space="preserve">UBICAR LAS RESPUESTAS A LAS PREGUTAS </w:t>
            </w:r>
            <w:r w:rsidR="00BF1BFB">
              <w:rPr>
                <w:b/>
                <w:sz w:val="22"/>
                <w:szCs w:val="22"/>
              </w:rPr>
              <w:t>PARA ACLARAR DUDAS EN EL FORO DE PREGUNTAS 1.</w:t>
            </w:r>
          </w:p>
        </w:tc>
      </w:tr>
    </w:tbl>
    <w:tbl>
      <w:tblPr>
        <w:tblpPr w:leftFromText="141" w:rightFromText="141" w:vertAnchor="text" w:horzAnchor="margin" w:tblpX="250" w:tblpY="28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405"/>
        <w:gridCol w:w="1417"/>
        <w:gridCol w:w="1310"/>
      </w:tblGrid>
      <w:tr w:rsidR="007E1E87" w:rsidRPr="007E1E87" w:rsidTr="003D77A3">
        <w:tc>
          <w:tcPr>
            <w:tcW w:w="8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1E87" w:rsidRPr="003D77A3" w:rsidRDefault="005920CE" w:rsidP="00F326F3">
            <w:pPr>
              <w:pStyle w:val="Prrafodelista"/>
              <w:tabs>
                <w:tab w:val="left" w:pos="0"/>
                <w:tab w:val="left" w:pos="151"/>
              </w:tabs>
              <w:ind w:left="0"/>
              <w:rPr>
                <w:b/>
                <w:sz w:val="22"/>
                <w:szCs w:val="22"/>
              </w:rPr>
            </w:pPr>
            <w:r w:rsidRPr="003D77A3">
              <w:rPr>
                <w:b/>
                <w:sz w:val="22"/>
                <w:szCs w:val="22"/>
              </w:rPr>
              <w:t>UNIDAD DOS:</w:t>
            </w:r>
            <w:r w:rsidR="007E1E87" w:rsidRPr="003D77A3">
              <w:rPr>
                <w:b/>
                <w:sz w:val="22"/>
                <w:szCs w:val="22"/>
              </w:rPr>
              <w:t xml:space="preserve"> Concepciones generales sobre evaluación Horas </w:t>
            </w:r>
            <w:r w:rsidR="00C762CB">
              <w:rPr>
                <w:rStyle w:val="Textoennegrita"/>
                <w:color w:val="00B050"/>
                <w:sz w:val="22"/>
                <w:szCs w:val="22"/>
              </w:rPr>
              <w:t>19</w:t>
            </w:r>
            <w:r w:rsidR="00C762CB" w:rsidRPr="007E1E87">
              <w:rPr>
                <w:rStyle w:val="Textoennegrita"/>
                <w:color w:val="00B050"/>
                <w:sz w:val="22"/>
                <w:szCs w:val="22"/>
              </w:rPr>
              <w:t xml:space="preserve"> </w:t>
            </w:r>
            <w:r w:rsidR="00C762CB">
              <w:rPr>
                <w:rStyle w:val="Textoennegrita"/>
                <w:color w:val="00B050"/>
                <w:sz w:val="22"/>
                <w:szCs w:val="22"/>
              </w:rPr>
              <w:t xml:space="preserve">a </w:t>
            </w:r>
            <w:r w:rsidR="00F326F3">
              <w:rPr>
                <w:rStyle w:val="Textoennegrita"/>
                <w:color w:val="00B050"/>
                <w:sz w:val="22"/>
                <w:szCs w:val="22"/>
              </w:rPr>
              <w:t>31</w:t>
            </w:r>
            <w:r w:rsidR="00C762CB" w:rsidRPr="007E1E87">
              <w:rPr>
                <w:rStyle w:val="Textoennegrita"/>
                <w:color w:val="00B050"/>
                <w:sz w:val="22"/>
                <w:szCs w:val="22"/>
              </w:rPr>
              <w:t xml:space="preserve"> de marzo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3D77A3" w:rsidRPr="003D77A3" w:rsidRDefault="003D77A3" w:rsidP="003D77A3">
            <w:pPr>
              <w:pStyle w:val="Prrafodelista"/>
              <w:tabs>
                <w:tab w:val="left" w:pos="0"/>
                <w:tab w:val="left" w:pos="151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3D77A3">
              <w:rPr>
                <w:b/>
                <w:sz w:val="22"/>
                <w:szCs w:val="22"/>
              </w:rPr>
              <w:t>Horas</w:t>
            </w:r>
            <w:r>
              <w:rPr>
                <w:b/>
                <w:sz w:val="22"/>
                <w:szCs w:val="22"/>
              </w:rPr>
              <w:t>: 12</w:t>
            </w:r>
          </w:p>
          <w:p w:rsidR="003D77A3" w:rsidRPr="003D77A3" w:rsidRDefault="003D77A3" w:rsidP="00BF1BFB">
            <w:pPr>
              <w:pStyle w:val="Prrafodelista"/>
              <w:tabs>
                <w:tab w:val="left" w:pos="0"/>
                <w:tab w:val="left" w:pos="151"/>
              </w:tabs>
              <w:rPr>
                <w:b/>
                <w:sz w:val="22"/>
                <w:szCs w:val="22"/>
              </w:rPr>
            </w:pPr>
          </w:p>
        </w:tc>
      </w:tr>
      <w:tr w:rsidR="006D4ABA" w:rsidRPr="007E1E87" w:rsidTr="003D77A3"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6D4ABA" w:rsidRPr="007E1E87" w:rsidRDefault="006D4ABA" w:rsidP="00BF1BFB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Contenidos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ABA" w:rsidRPr="007E1E87" w:rsidRDefault="006D4ABA" w:rsidP="00BF1BFB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Estrategias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ABA" w:rsidRPr="007E1E87" w:rsidRDefault="006D4ABA" w:rsidP="00BF1BFB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Resultados</w:t>
            </w:r>
          </w:p>
        </w:tc>
      </w:tr>
      <w:tr w:rsidR="006D4ABA" w:rsidRPr="007E1E87" w:rsidTr="003D77A3"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6D4ABA" w:rsidRPr="00BF1BFB" w:rsidRDefault="00A7016B" w:rsidP="00C762CB">
            <w:pPr>
              <w:numPr>
                <w:ilvl w:val="2"/>
                <w:numId w:val="11"/>
              </w:numPr>
              <w:tabs>
                <w:tab w:val="clear" w:pos="340"/>
                <w:tab w:val="num" w:pos="0"/>
                <w:tab w:val="left" w:pos="234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BF1BFB">
              <w:rPr>
                <w:b/>
                <w:sz w:val="22"/>
                <w:szCs w:val="22"/>
              </w:rPr>
              <w:t>C</w:t>
            </w:r>
            <w:r w:rsidR="006D4ABA" w:rsidRPr="00BF1BFB">
              <w:rPr>
                <w:b/>
                <w:sz w:val="22"/>
                <w:szCs w:val="22"/>
              </w:rPr>
              <w:t xml:space="preserve">oncepciones generales </w:t>
            </w:r>
            <w:r w:rsidRPr="00BF1BFB">
              <w:rPr>
                <w:b/>
                <w:sz w:val="22"/>
                <w:szCs w:val="22"/>
              </w:rPr>
              <w:t>sobre</w:t>
            </w:r>
            <w:r w:rsidR="006D4ABA" w:rsidRPr="00BF1BFB">
              <w:rPr>
                <w:b/>
                <w:sz w:val="22"/>
                <w:szCs w:val="22"/>
              </w:rPr>
              <w:t xml:space="preserve"> la evaluación del aprendizaje</w:t>
            </w:r>
            <w:r w:rsidR="00192A3E">
              <w:rPr>
                <w:b/>
                <w:sz w:val="22"/>
                <w:szCs w:val="22"/>
              </w:rPr>
              <w:t xml:space="preserve">. </w:t>
            </w:r>
            <w:r w:rsidR="00192A3E" w:rsidRPr="00192A3E">
              <w:rPr>
                <w:b/>
                <w:color w:val="00B050"/>
                <w:sz w:val="22"/>
                <w:szCs w:val="22"/>
              </w:rPr>
              <w:t>1</w:t>
            </w:r>
            <w:r w:rsidR="00C762CB">
              <w:rPr>
                <w:b/>
                <w:color w:val="00B050"/>
                <w:sz w:val="22"/>
                <w:szCs w:val="22"/>
              </w:rPr>
              <w:t>9</w:t>
            </w:r>
            <w:r w:rsidR="00192A3E" w:rsidRPr="00192A3E">
              <w:rPr>
                <w:b/>
                <w:color w:val="00B050"/>
                <w:sz w:val="22"/>
                <w:szCs w:val="22"/>
              </w:rPr>
              <w:t xml:space="preserve"> a </w:t>
            </w:r>
            <w:r w:rsidR="00C762CB">
              <w:rPr>
                <w:b/>
                <w:color w:val="00B050"/>
                <w:sz w:val="22"/>
                <w:szCs w:val="22"/>
              </w:rPr>
              <w:t>20</w:t>
            </w:r>
            <w:r w:rsidR="00192A3E" w:rsidRPr="00192A3E">
              <w:rPr>
                <w:b/>
                <w:color w:val="00B050"/>
                <w:sz w:val="22"/>
                <w:szCs w:val="22"/>
              </w:rPr>
              <w:t xml:space="preserve"> de marzo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ABA" w:rsidRPr="007E1E87" w:rsidRDefault="00635641" w:rsidP="00BF1BFB">
            <w:pPr>
              <w:tabs>
                <w:tab w:val="left" w:pos="234"/>
                <w:tab w:val="num" w:pos="2160"/>
              </w:tabs>
              <w:jc w:val="both"/>
              <w:rPr>
                <w:sz w:val="22"/>
                <w:szCs w:val="22"/>
              </w:rPr>
            </w:pPr>
            <w:hyperlink r:id="rId9" w:history="1">
              <w:r w:rsidR="006D4ABA" w:rsidRPr="00D167F8">
                <w:rPr>
                  <w:rStyle w:val="Hipervnculo"/>
                  <w:sz w:val="22"/>
                  <w:szCs w:val="22"/>
                </w:rPr>
                <w:t>Preguntas sobre:</w:t>
              </w:r>
            </w:hyperlink>
          </w:p>
          <w:p w:rsidR="006D4ABA" w:rsidRPr="007E1E87" w:rsidRDefault="006D4ABA" w:rsidP="00BF1BFB">
            <w:pPr>
              <w:numPr>
                <w:ilvl w:val="2"/>
                <w:numId w:val="11"/>
              </w:numPr>
              <w:tabs>
                <w:tab w:val="clear" w:pos="340"/>
                <w:tab w:val="num" w:pos="0"/>
                <w:tab w:val="left" w:pos="234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Concepciones</w:t>
            </w:r>
            <w:r w:rsidRPr="007E1E87">
              <w:rPr>
                <w:b/>
                <w:sz w:val="22"/>
                <w:szCs w:val="22"/>
              </w:rPr>
              <w:t xml:space="preserve"> </w:t>
            </w:r>
            <w:r w:rsidRPr="007E1E87">
              <w:rPr>
                <w:sz w:val="22"/>
                <w:szCs w:val="22"/>
              </w:rPr>
              <w:t xml:space="preserve">y acciones para trascender </w:t>
            </w:r>
            <w:r w:rsidRPr="007E1E87">
              <w:rPr>
                <w:b/>
                <w:sz w:val="22"/>
                <w:szCs w:val="22"/>
              </w:rPr>
              <w:t>– Grupo A</w:t>
            </w:r>
          </w:p>
          <w:p w:rsidR="006D4ABA" w:rsidRPr="007E1E87" w:rsidRDefault="006D4ABA" w:rsidP="00BF1BFB">
            <w:pPr>
              <w:numPr>
                <w:ilvl w:val="2"/>
                <w:numId w:val="11"/>
              </w:numPr>
              <w:tabs>
                <w:tab w:val="clear" w:pos="340"/>
                <w:tab w:val="num" w:pos="0"/>
                <w:tab w:val="left" w:pos="234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7E1E87">
              <w:rPr>
                <w:bCs/>
                <w:sz w:val="22"/>
                <w:szCs w:val="22"/>
              </w:rPr>
              <w:t xml:space="preserve">Reconocimiento de la importancia de la evaluación </w:t>
            </w:r>
            <w:r w:rsidRPr="007E1E87">
              <w:rPr>
                <w:b/>
                <w:sz w:val="22"/>
                <w:szCs w:val="22"/>
              </w:rPr>
              <w:t>Grupo B</w:t>
            </w:r>
          </w:p>
          <w:p w:rsidR="006D4ABA" w:rsidRPr="007E1E87" w:rsidRDefault="006D4ABA" w:rsidP="00BF1BFB">
            <w:pPr>
              <w:numPr>
                <w:ilvl w:val="2"/>
                <w:numId w:val="11"/>
              </w:numPr>
              <w:tabs>
                <w:tab w:val="clear" w:pos="340"/>
                <w:tab w:val="num" w:pos="0"/>
                <w:tab w:val="left" w:pos="234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Transiciones necesarias desde la evaluación tradicional.</w:t>
            </w:r>
            <w:r w:rsidRPr="007E1E87">
              <w:rPr>
                <w:b/>
                <w:sz w:val="22"/>
                <w:szCs w:val="22"/>
              </w:rPr>
              <w:t xml:space="preserve"> Grupo C</w:t>
            </w:r>
          </w:p>
          <w:p w:rsidR="006D4ABA" w:rsidRPr="007E1E87" w:rsidRDefault="006D4ABA" w:rsidP="00BF1BFB">
            <w:pPr>
              <w:numPr>
                <w:ilvl w:val="2"/>
                <w:numId w:val="11"/>
              </w:numPr>
              <w:tabs>
                <w:tab w:val="clear" w:pos="340"/>
                <w:tab w:val="num" w:pos="0"/>
                <w:tab w:val="left" w:pos="234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Contribuciones</w:t>
            </w:r>
            <w:r w:rsidRPr="007E1E87">
              <w:rPr>
                <w:b/>
                <w:bCs/>
                <w:sz w:val="22"/>
                <w:szCs w:val="22"/>
              </w:rPr>
              <w:t xml:space="preserve"> </w:t>
            </w:r>
            <w:r w:rsidRPr="007E1E87">
              <w:rPr>
                <w:bCs/>
                <w:sz w:val="22"/>
                <w:szCs w:val="22"/>
              </w:rPr>
              <w:t>de la evaluación.</w:t>
            </w:r>
            <w:r w:rsidRPr="007E1E87">
              <w:rPr>
                <w:b/>
                <w:sz w:val="22"/>
                <w:szCs w:val="22"/>
              </w:rPr>
              <w:t xml:space="preserve"> Grupo D</w:t>
            </w:r>
            <w:r w:rsidR="004D3A36" w:rsidRPr="007E1E87">
              <w:rPr>
                <w:b/>
                <w:sz w:val="22"/>
                <w:szCs w:val="22"/>
              </w:rPr>
              <w:t xml:space="preserve"> </w:t>
            </w:r>
          </w:p>
          <w:p w:rsidR="006D4ABA" w:rsidRPr="007E1E87" w:rsidRDefault="006D4ABA" w:rsidP="00BF1BFB">
            <w:pPr>
              <w:ind w:left="376"/>
              <w:rPr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4ABA" w:rsidRDefault="006D4ABA" w:rsidP="00BF1BFB">
            <w:pPr>
              <w:numPr>
                <w:ilvl w:val="4"/>
                <w:numId w:val="15"/>
              </w:numPr>
              <w:tabs>
                <w:tab w:val="clear" w:pos="340"/>
                <w:tab w:val="num" w:pos="151"/>
              </w:tabs>
              <w:ind w:left="176" w:hanging="176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 xml:space="preserve"> Respuestas a las preguntas. En forma individual. </w:t>
            </w:r>
          </w:p>
          <w:p w:rsidR="005920CE" w:rsidRPr="007E1E87" w:rsidRDefault="005920CE" w:rsidP="00BF1BFB">
            <w:pPr>
              <w:numPr>
                <w:ilvl w:val="4"/>
                <w:numId w:val="15"/>
              </w:numPr>
              <w:tabs>
                <w:tab w:val="clear" w:pos="340"/>
                <w:tab w:val="num" w:pos="151"/>
              </w:tabs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Respuestas a las preguntas en grupo</w:t>
            </w:r>
            <w:r w:rsidR="00192A3E">
              <w:rPr>
                <w:sz w:val="22"/>
                <w:szCs w:val="22"/>
              </w:rPr>
              <w:t>.</w:t>
            </w:r>
          </w:p>
          <w:p w:rsidR="006D4ABA" w:rsidRPr="007E1E87" w:rsidRDefault="006D4ABA" w:rsidP="00BF1BFB">
            <w:pPr>
              <w:tabs>
                <w:tab w:val="left" w:pos="0"/>
                <w:tab w:val="left" w:pos="151"/>
              </w:tabs>
              <w:ind w:left="293"/>
              <w:rPr>
                <w:b/>
                <w:sz w:val="22"/>
                <w:szCs w:val="22"/>
              </w:rPr>
            </w:pPr>
          </w:p>
        </w:tc>
      </w:tr>
      <w:tr w:rsidR="007D60DD" w:rsidRPr="007E1E87" w:rsidTr="003D77A3"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7D60DD" w:rsidRPr="00BF1BFB" w:rsidRDefault="007D60DD" w:rsidP="007D60DD">
            <w:pPr>
              <w:tabs>
                <w:tab w:val="left" w:pos="23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Concepciones en grupo</w:t>
            </w:r>
            <w:r w:rsidR="00192A3E">
              <w:rPr>
                <w:b/>
                <w:sz w:val="22"/>
                <w:szCs w:val="22"/>
              </w:rPr>
              <w:t xml:space="preserve">. </w:t>
            </w:r>
            <w:r w:rsidR="00192A3E" w:rsidRPr="00192A3E">
              <w:rPr>
                <w:b/>
                <w:color w:val="00B050"/>
                <w:sz w:val="22"/>
                <w:szCs w:val="22"/>
              </w:rPr>
              <w:t>Marzo 21 a 2</w:t>
            </w:r>
            <w:r w:rsidR="00F326F3">
              <w:rPr>
                <w:b/>
                <w:color w:val="00B050"/>
                <w:sz w:val="22"/>
                <w:szCs w:val="22"/>
              </w:rPr>
              <w:t>4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0DD" w:rsidRPr="007D60DD" w:rsidRDefault="007D60DD" w:rsidP="007D60DD">
            <w:pPr>
              <w:numPr>
                <w:ilvl w:val="2"/>
                <w:numId w:val="11"/>
              </w:numPr>
              <w:tabs>
                <w:tab w:val="clear" w:pos="340"/>
                <w:tab w:val="num" w:pos="0"/>
                <w:tab w:val="left" w:pos="234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 miembros de cada grupo intercambian sus repuestas por correo electrónico y nombran un relator para que las integre, construya una respuesta de grupo y se las envíe por este mismo medio. Cuando todos los miembros hayan dado el visto bueno se ubican las respuestas en el Portafolio evidencia tres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0DD" w:rsidRPr="0095283F" w:rsidRDefault="00FA1326" w:rsidP="0095283F">
            <w:pPr>
              <w:pStyle w:val="Prrafodelista"/>
              <w:numPr>
                <w:ilvl w:val="0"/>
                <w:numId w:val="36"/>
              </w:numPr>
              <w:ind w:left="317" w:hanging="283"/>
              <w:rPr>
                <w:sz w:val="22"/>
                <w:szCs w:val="22"/>
              </w:rPr>
            </w:pPr>
            <w:r w:rsidRPr="0095283F">
              <w:rPr>
                <w:sz w:val="22"/>
                <w:szCs w:val="22"/>
              </w:rPr>
              <w:t>Construcción de respuestas en grupo</w:t>
            </w:r>
          </w:p>
          <w:p w:rsidR="00FC11C5" w:rsidRDefault="00FA1326" w:rsidP="0095283F">
            <w:pPr>
              <w:pStyle w:val="Prrafodelista"/>
              <w:numPr>
                <w:ilvl w:val="0"/>
                <w:numId w:val="36"/>
              </w:numPr>
              <w:ind w:left="317" w:hanging="283"/>
              <w:rPr>
                <w:sz w:val="22"/>
                <w:szCs w:val="22"/>
              </w:rPr>
            </w:pPr>
            <w:r w:rsidRPr="0095283F">
              <w:rPr>
                <w:sz w:val="22"/>
                <w:szCs w:val="22"/>
              </w:rPr>
              <w:t>Habilidad para el manejo del aula virtual</w:t>
            </w:r>
          </w:p>
          <w:p w:rsidR="00FC11C5" w:rsidRDefault="00FC11C5" w:rsidP="00FC11C5"/>
          <w:p w:rsidR="00FA1326" w:rsidRPr="00FC11C5" w:rsidRDefault="00FA1326" w:rsidP="00FC11C5">
            <w:pPr>
              <w:jc w:val="center"/>
            </w:pPr>
          </w:p>
        </w:tc>
      </w:tr>
      <w:tr w:rsidR="00DE651D" w:rsidRPr="007E1E87" w:rsidTr="003D77A3"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E651D" w:rsidRDefault="00DE651D" w:rsidP="007D60DD">
            <w:pPr>
              <w:tabs>
                <w:tab w:val="left" w:pos="23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Discusión con el libro “Evaluación del aprendizaje en la educación superior</w:t>
            </w:r>
            <w:r w:rsidR="00192A3E">
              <w:rPr>
                <w:b/>
                <w:sz w:val="22"/>
                <w:szCs w:val="22"/>
              </w:rPr>
              <w:t>”.</w:t>
            </w:r>
          </w:p>
          <w:p w:rsidR="00192A3E" w:rsidRDefault="00F326F3" w:rsidP="007D60DD">
            <w:pPr>
              <w:tabs>
                <w:tab w:val="left" w:pos="23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Marzo 25</w:t>
            </w:r>
            <w:r w:rsidR="00192A3E" w:rsidRPr="00192A3E">
              <w:rPr>
                <w:b/>
                <w:color w:val="00B050"/>
                <w:sz w:val="22"/>
                <w:szCs w:val="22"/>
              </w:rPr>
              <w:t xml:space="preserve"> a 31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51D" w:rsidRDefault="0095283F" w:rsidP="007D60DD">
            <w:pPr>
              <w:numPr>
                <w:ilvl w:val="2"/>
                <w:numId w:val="11"/>
              </w:numPr>
              <w:tabs>
                <w:tab w:val="clear" w:pos="340"/>
                <w:tab w:val="num" w:pos="0"/>
                <w:tab w:val="left" w:pos="234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Retirar el libro en el CEDEDUIS el 24 de marzo</w:t>
            </w:r>
          </w:p>
          <w:p w:rsidR="00DE45D2" w:rsidRDefault="00DE45D2" w:rsidP="007D60DD">
            <w:pPr>
              <w:numPr>
                <w:ilvl w:val="2"/>
                <w:numId w:val="11"/>
              </w:numPr>
              <w:tabs>
                <w:tab w:val="clear" w:pos="340"/>
                <w:tab w:val="num" w:pos="0"/>
                <w:tab w:val="left" w:pos="234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Leer </w:t>
            </w:r>
            <w:r w:rsidR="00A206FE">
              <w:rPr>
                <w:sz w:val="22"/>
                <w:szCs w:val="22"/>
              </w:rPr>
              <w:t>los capítulos 1 y 2</w:t>
            </w:r>
            <w:r w:rsidR="007E032A">
              <w:rPr>
                <w:sz w:val="22"/>
                <w:szCs w:val="22"/>
              </w:rPr>
              <w:t xml:space="preserve"> </w:t>
            </w:r>
            <w:r w:rsidR="00A206F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el texto guía</w:t>
            </w:r>
          </w:p>
          <w:p w:rsidR="0095283F" w:rsidRDefault="00DE45D2" w:rsidP="007D60DD">
            <w:pPr>
              <w:numPr>
                <w:ilvl w:val="2"/>
                <w:numId w:val="11"/>
              </w:numPr>
              <w:tabs>
                <w:tab w:val="clear" w:pos="340"/>
                <w:tab w:val="num" w:pos="0"/>
                <w:tab w:val="left" w:pos="234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Comparar</w:t>
            </w:r>
            <w:r w:rsidR="0095283F">
              <w:rPr>
                <w:sz w:val="22"/>
                <w:szCs w:val="22"/>
              </w:rPr>
              <w:t xml:space="preserve"> los apartados relacionados con las preguntas</w:t>
            </w:r>
          </w:p>
          <w:p w:rsidR="0095283F" w:rsidRDefault="0095283F" w:rsidP="007D60DD">
            <w:pPr>
              <w:numPr>
                <w:ilvl w:val="2"/>
                <w:numId w:val="11"/>
              </w:numPr>
              <w:tabs>
                <w:tab w:val="clear" w:pos="340"/>
                <w:tab w:val="num" w:pos="0"/>
                <w:tab w:val="left" w:pos="234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Escribir cinco comentarios sobre los acuerdos y discrepancias con las ideas expuestas en el texto.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651D" w:rsidRPr="0095283F" w:rsidRDefault="00DE45D2" w:rsidP="0095283F">
            <w:pPr>
              <w:pStyle w:val="Prrafodelista"/>
              <w:numPr>
                <w:ilvl w:val="0"/>
                <w:numId w:val="35"/>
              </w:numPr>
              <w:ind w:left="175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5283F" w:rsidRPr="0095283F">
              <w:rPr>
                <w:sz w:val="22"/>
                <w:szCs w:val="22"/>
              </w:rPr>
              <w:t>Acuerdos sobre los planteamientos relacionados con las preguntas.</w:t>
            </w:r>
          </w:p>
          <w:p w:rsidR="0095283F" w:rsidRPr="0095283F" w:rsidRDefault="00DE45D2" w:rsidP="0095283F">
            <w:pPr>
              <w:pStyle w:val="Prrafodelista"/>
              <w:numPr>
                <w:ilvl w:val="0"/>
                <w:numId w:val="35"/>
              </w:numPr>
              <w:ind w:left="175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5283F" w:rsidRPr="0095283F">
              <w:rPr>
                <w:sz w:val="22"/>
                <w:szCs w:val="22"/>
              </w:rPr>
              <w:t>Nuevas concepciones sobre evaluación del aprendizaje</w:t>
            </w:r>
          </w:p>
        </w:tc>
      </w:tr>
      <w:tr w:rsidR="006D4ABA" w:rsidRPr="007E1E87" w:rsidTr="003D77A3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D4ABA" w:rsidRPr="0024715A" w:rsidRDefault="006D4ABA" w:rsidP="00F326F3">
            <w:pPr>
              <w:ind w:left="176"/>
              <w:rPr>
                <w:color w:val="FF0000"/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UBI</w:t>
            </w:r>
            <w:r w:rsidR="00F326F3">
              <w:rPr>
                <w:sz w:val="22"/>
                <w:szCs w:val="22"/>
              </w:rPr>
              <w:t>CAR EN EL PORTAFOLIO EVIDENCIA 1</w:t>
            </w:r>
            <w:r w:rsidRPr="007E1E87">
              <w:rPr>
                <w:sz w:val="22"/>
                <w:szCs w:val="22"/>
              </w:rPr>
              <w:t>.</w:t>
            </w:r>
            <w:r w:rsidR="007D60DD">
              <w:rPr>
                <w:sz w:val="22"/>
                <w:szCs w:val="22"/>
              </w:rPr>
              <w:t xml:space="preserve"> Respuestas individuales</w:t>
            </w:r>
            <w:r w:rsidR="00192A3E">
              <w:rPr>
                <w:sz w:val="22"/>
                <w:szCs w:val="22"/>
              </w:rPr>
              <w:t xml:space="preserve">  </w:t>
            </w:r>
            <w:r w:rsidR="00192A3E" w:rsidRPr="00192A3E">
              <w:rPr>
                <w:color w:val="00B050"/>
                <w:sz w:val="22"/>
                <w:szCs w:val="22"/>
              </w:rPr>
              <w:t>1</w:t>
            </w:r>
            <w:r w:rsidR="00F326F3">
              <w:rPr>
                <w:color w:val="00B050"/>
                <w:sz w:val="22"/>
                <w:szCs w:val="22"/>
              </w:rPr>
              <w:t>9</w:t>
            </w:r>
            <w:r w:rsidR="00192A3E" w:rsidRPr="00192A3E">
              <w:rPr>
                <w:color w:val="00B050"/>
                <w:sz w:val="22"/>
                <w:szCs w:val="22"/>
              </w:rPr>
              <w:t xml:space="preserve"> a 20 de marzo</w:t>
            </w:r>
            <w:r w:rsidR="0024715A">
              <w:rPr>
                <w:color w:val="00B050"/>
                <w:sz w:val="22"/>
                <w:szCs w:val="22"/>
              </w:rPr>
              <w:t xml:space="preserve"> </w:t>
            </w:r>
            <w:r w:rsidR="0024715A">
              <w:rPr>
                <w:color w:val="FF0000"/>
                <w:sz w:val="22"/>
                <w:szCs w:val="22"/>
              </w:rPr>
              <w:t>5 DE ABRIL</w:t>
            </w:r>
          </w:p>
        </w:tc>
      </w:tr>
      <w:tr w:rsidR="007D60DD" w:rsidRPr="007E1E87" w:rsidTr="003D77A3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60DD" w:rsidRPr="007E1E87" w:rsidRDefault="00075805" w:rsidP="005F5E91">
            <w:pPr>
              <w:ind w:left="176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 xml:space="preserve">UBICAR EN EL PORTAFOLIO EVIDENCIA </w:t>
            </w:r>
            <w:r w:rsidR="00F326F3">
              <w:rPr>
                <w:sz w:val="22"/>
                <w:szCs w:val="22"/>
              </w:rPr>
              <w:t>2</w:t>
            </w:r>
            <w:r w:rsidRPr="007E1E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Respuestas de cada grupo</w:t>
            </w:r>
            <w:r w:rsidR="00192A3E">
              <w:rPr>
                <w:sz w:val="22"/>
                <w:szCs w:val="22"/>
              </w:rPr>
              <w:t xml:space="preserve"> </w:t>
            </w:r>
            <w:r w:rsidR="00F326F3">
              <w:rPr>
                <w:color w:val="00B050"/>
                <w:sz w:val="22"/>
                <w:szCs w:val="22"/>
              </w:rPr>
              <w:t>21 a 24</w:t>
            </w:r>
            <w:r w:rsidR="00192A3E" w:rsidRPr="00192A3E">
              <w:rPr>
                <w:color w:val="00B050"/>
                <w:sz w:val="22"/>
                <w:szCs w:val="22"/>
              </w:rPr>
              <w:t xml:space="preserve"> de marzo</w:t>
            </w:r>
            <w:r w:rsidR="0024715A" w:rsidRPr="0024715A">
              <w:rPr>
                <w:color w:val="FF0000"/>
                <w:sz w:val="22"/>
                <w:szCs w:val="22"/>
              </w:rPr>
              <w:t xml:space="preserve"> 5 DE ABRIL</w:t>
            </w:r>
          </w:p>
        </w:tc>
      </w:tr>
      <w:tr w:rsidR="0095283F" w:rsidRPr="007E1E87" w:rsidTr="003D77A3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283F" w:rsidRPr="007E1E87" w:rsidRDefault="0095283F" w:rsidP="005F5E91">
            <w:pPr>
              <w:ind w:left="176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 xml:space="preserve">UBICAR EN EL PORTAFOLIO EVIDENCIA </w:t>
            </w:r>
            <w:r w:rsidR="005F5E91">
              <w:rPr>
                <w:sz w:val="22"/>
                <w:szCs w:val="22"/>
              </w:rPr>
              <w:t>3</w:t>
            </w:r>
            <w:r w:rsidRPr="007E1E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5F5E91">
              <w:rPr>
                <w:sz w:val="22"/>
                <w:szCs w:val="22"/>
              </w:rPr>
              <w:t>Los cinco comentarios sobre acuerdos y/o desacuerdos con el texto.</w:t>
            </w:r>
            <w:r w:rsidR="00192A3E">
              <w:rPr>
                <w:sz w:val="22"/>
                <w:szCs w:val="22"/>
              </w:rPr>
              <w:t xml:space="preserve"> </w:t>
            </w:r>
            <w:r w:rsidR="00F326F3">
              <w:rPr>
                <w:color w:val="00B050"/>
                <w:sz w:val="22"/>
                <w:szCs w:val="22"/>
              </w:rPr>
              <w:t>25</w:t>
            </w:r>
            <w:r w:rsidR="00192A3E" w:rsidRPr="00192A3E">
              <w:rPr>
                <w:color w:val="00B050"/>
                <w:sz w:val="22"/>
                <w:szCs w:val="22"/>
              </w:rPr>
              <w:t xml:space="preserve"> a 31 de marzo</w:t>
            </w:r>
            <w:r w:rsidR="0024715A">
              <w:rPr>
                <w:color w:val="00B050"/>
                <w:sz w:val="22"/>
                <w:szCs w:val="22"/>
              </w:rPr>
              <w:t xml:space="preserve">   </w:t>
            </w:r>
            <w:r w:rsidR="0024715A" w:rsidRPr="0024715A">
              <w:rPr>
                <w:color w:val="FF0000"/>
                <w:sz w:val="22"/>
                <w:szCs w:val="22"/>
              </w:rPr>
              <w:t>5 DE ABRIL</w:t>
            </w:r>
          </w:p>
        </w:tc>
      </w:tr>
    </w:tbl>
    <w:p w:rsidR="00CA7704" w:rsidRDefault="00CA7704"/>
    <w:tbl>
      <w:tblPr>
        <w:tblpPr w:leftFromText="141" w:rightFromText="141" w:vertAnchor="page" w:horzAnchor="margin" w:tblpY="75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4667"/>
        <w:gridCol w:w="1318"/>
        <w:gridCol w:w="1359"/>
      </w:tblGrid>
      <w:tr w:rsidR="005F4460" w:rsidRPr="007E1E87" w:rsidTr="005F4460">
        <w:trPr>
          <w:trHeight w:val="554"/>
        </w:trPr>
        <w:tc>
          <w:tcPr>
            <w:tcW w:w="8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60" w:rsidRPr="007E1E87" w:rsidRDefault="005F4460" w:rsidP="005F4460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CUARTA UNIDAD</w:t>
            </w:r>
            <w:r w:rsidRPr="007E1E87">
              <w:rPr>
                <w:b/>
                <w:sz w:val="22"/>
                <w:szCs w:val="22"/>
                <w:u w:val="single"/>
              </w:rPr>
              <w:t>:</w:t>
            </w:r>
            <w:r w:rsidRPr="007E1E87">
              <w:rPr>
                <w:b/>
                <w:sz w:val="22"/>
                <w:szCs w:val="22"/>
              </w:rPr>
              <w:t xml:space="preserve"> Fundamentación del concepto de evaluación. </w:t>
            </w:r>
            <w:r>
              <w:rPr>
                <w:b/>
                <w:sz w:val="22"/>
                <w:szCs w:val="22"/>
              </w:rPr>
              <w:t>Abril 14 a 30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5F4460" w:rsidRPr="00FC11C5" w:rsidRDefault="005F4460" w:rsidP="005F4460">
            <w:pPr>
              <w:ind w:left="180"/>
              <w:rPr>
                <w:b/>
                <w:sz w:val="22"/>
                <w:szCs w:val="22"/>
              </w:rPr>
            </w:pPr>
            <w:r w:rsidRPr="00FC11C5">
              <w:rPr>
                <w:b/>
                <w:sz w:val="22"/>
                <w:szCs w:val="22"/>
              </w:rPr>
              <w:t>Horas: 8</w:t>
            </w:r>
          </w:p>
        </w:tc>
      </w:tr>
      <w:tr w:rsidR="005F4460" w:rsidRPr="007E1E87" w:rsidTr="005F4460">
        <w:trPr>
          <w:trHeight w:val="300"/>
        </w:trPr>
        <w:tc>
          <w:tcPr>
            <w:tcW w:w="2545" w:type="dxa"/>
            <w:tcBorders>
              <w:top w:val="single" w:sz="4" w:space="0" w:color="auto"/>
            </w:tcBorders>
          </w:tcPr>
          <w:p w:rsidR="005F4460" w:rsidRPr="007E1E87" w:rsidRDefault="005F4460" w:rsidP="005F4460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Contenidos</w:t>
            </w:r>
          </w:p>
        </w:tc>
        <w:tc>
          <w:tcPr>
            <w:tcW w:w="4667" w:type="dxa"/>
            <w:tcBorders>
              <w:top w:val="single" w:sz="4" w:space="0" w:color="auto"/>
            </w:tcBorders>
            <w:shd w:val="clear" w:color="auto" w:fill="auto"/>
          </w:tcPr>
          <w:p w:rsidR="005F4460" w:rsidRPr="007E1E87" w:rsidRDefault="005F4460" w:rsidP="005F4460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Estrategias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4460" w:rsidRPr="007E1E87" w:rsidRDefault="005F4460" w:rsidP="005F4460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Resultados</w:t>
            </w:r>
          </w:p>
        </w:tc>
      </w:tr>
      <w:tr w:rsidR="005F4460" w:rsidRPr="007E1E87" w:rsidTr="005F4460">
        <w:trPr>
          <w:trHeight w:val="705"/>
        </w:trPr>
        <w:tc>
          <w:tcPr>
            <w:tcW w:w="2545" w:type="dxa"/>
            <w:tcBorders>
              <w:top w:val="single" w:sz="4" w:space="0" w:color="auto"/>
            </w:tcBorders>
          </w:tcPr>
          <w:p w:rsidR="005F4460" w:rsidRPr="007E1E87" w:rsidRDefault="005F4460" w:rsidP="005F4460">
            <w:pPr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El concepto de evaluación</w:t>
            </w:r>
          </w:p>
        </w:tc>
        <w:tc>
          <w:tcPr>
            <w:tcW w:w="4667" w:type="dxa"/>
            <w:tcBorders>
              <w:top w:val="single" w:sz="4" w:space="0" w:color="auto"/>
            </w:tcBorders>
            <w:shd w:val="clear" w:color="auto" w:fill="auto"/>
          </w:tcPr>
          <w:p w:rsidR="005F4460" w:rsidRDefault="005F4460" w:rsidP="005F4460">
            <w:pPr>
              <w:tabs>
                <w:tab w:val="left" w:pos="2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Visualizar la conferencia</w:t>
            </w:r>
          </w:p>
          <w:p w:rsidR="005F4460" w:rsidRPr="007E1E87" w:rsidRDefault="005F4460" w:rsidP="005F4460">
            <w:pPr>
              <w:tabs>
                <w:tab w:val="left" w:pos="234"/>
              </w:tabs>
              <w:rPr>
                <w:sz w:val="22"/>
                <w:szCs w:val="22"/>
              </w:rPr>
            </w:pPr>
            <w:r w:rsidRPr="00FC11C5">
              <w:rPr>
                <w:sz w:val="22"/>
                <w:szCs w:val="22"/>
              </w:rPr>
              <w:t>https://www.youtube.com/watch?v=fJEjvWJyynw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4460" w:rsidRPr="007E1E87" w:rsidRDefault="005F4460" w:rsidP="005F4460">
            <w:pPr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ind w:left="180" w:hanging="180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 xml:space="preserve">Definición del concepto de evaluación. Ubicación en el </w:t>
            </w:r>
            <w:r w:rsidRPr="007E1E87">
              <w:rPr>
                <w:sz w:val="22"/>
                <w:szCs w:val="22"/>
                <w:u w:val="single"/>
              </w:rPr>
              <w:t>glosario</w:t>
            </w:r>
          </w:p>
        </w:tc>
      </w:tr>
      <w:tr w:rsidR="005F4460" w:rsidRPr="007E1E87" w:rsidTr="005F4460">
        <w:trPr>
          <w:trHeight w:val="2160"/>
        </w:trPr>
        <w:tc>
          <w:tcPr>
            <w:tcW w:w="2545" w:type="dxa"/>
            <w:tcBorders>
              <w:top w:val="single" w:sz="4" w:space="0" w:color="auto"/>
            </w:tcBorders>
          </w:tcPr>
          <w:p w:rsidR="005F4460" w:rsidRPr="007E1E87" w:rsidRDefault="005F4460" w:rsidP="005F4460">
            <w:pPr>
              <w:rPr>
                <w:b/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 xml:space="preserve">Principios, funciones, orientación y objeto de la evaluación del aprendizaje </w:t>
            </w:r>
          </w:p>
        </w:tc>
        <w:tc>
          <w:tcPr>
            <w:tcW w:w="4667" w:type="dxa"/>
            <w:tcBorders>
              <w:top w:val="single" w:sz="4" w:space="0" w:color="auto"/>
            </w:tcBorders>
            <w:shd w:val="clear" w:color="auto" w:fill="auto"/>
          </w:tcPr>
          <w:p w:rsidR="005F4460" w:rsidRPr="007E1E87" w:rsidRDefault="005F4460" w:rsidP="005F4460">
            <w:pPr>
              <w:numPr>
                <w:ilvl w:val="2"/>
                <w:numId w:val="16"/>
              </w:numPr>
              <w:tabs>
                <w:tab w:val="clear" w:pos="397"/>
                <w:tab w:val="num" w:pos="0"/>
                <w:tab w:val="left" w:pos="234"/>
              </w:tabs>
              <w:ind w:left="0" w:firstLine="0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 xml:space="preserve">Exposición: Principios y características de la evaluación </w:t>
            </w:r>
            <w:r w:rsidRPr="007E1E87">
              <w:rPr>
                <w:b/>
                <w:sz w:val="22"/>
                <w:szCs w:val="22"/>
              </w:rPr>
              <w:t>Grupo D</w:t>
            </w:r>
          </w:p>
          <w:p w:rsidR="005F4460" w:rsidRPr="007E1E87" w:rsidRDefault="005F4460" w:rsidP="005F4460">
            <w:pPr>
              <w:numPr>
                <w:ilvl w:val="0"/>
                <w:numId w:val="22"/>
              </w:numPr>
              <w:tabs>
                <w:tab w:val="left" w:pos="234"/>
              </w:tabs>
              <w:ind w:left="93" w:firstLine="0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 xml:space="preserve">Exposición: Funciones de la evaluación del aprendizaje  </w:t>
            </w:r>
            <w:r w:rsidRPr="007E1E87">
              <w:rPr>
                <w:b/>
                <w:sz w:val="22"/>
                <w:szCs w:val="22"/>
              </w:rPr>
              <w:t xml:space="preserve">Grupo C </w:t>
            </w:r>
          </w:p>
          <w:p w:rsidR="005F4460" w:rsidRPr="007E1E87" w:rsidRDefault="005F4460" w:rsidP="005F4460">
            <w:pPr>
              <w:numPr>
                <w:ilvl w:val="0"/>
                <w:numId w:val="22"/>
              </w:numPr>
              <w:tabs>
                <w:tab w:val="left" w:pos="234"/>
              </w:tabs>
              <w:ind w:left="93" w:firstLine="0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 xml:space="preserve">Exposición: Orientación de la evaluación en el ámbito universitario. </w:t>
            </w:r>
            <w:r w:rsidRPr="007E1E87">
              <w:rPr>
                <w:b/>
                <w:sz w:val="22"/>
                <w:szCs w:val="22"/>
              </w:rPr>
              <w:t>Grupo B</w:t>
            </w:r>
          </w:p>
          <w:p w:rsidR="005F4460" w:rsidRPr="007E1E87" w:rsidRDefault="005F4460" w:rsidP="005F4460">
            <w:pPr>
              <w:numPr>
                <w:ilvl w:val="0"/>
                <w:numId w:val="21"/>
              </w:numPr>
              <w:tabs>
                <w:tab w:val="left" w:pos="376"/>
              </w:tabs>
              <w:ind w:left="93" w:firstLine="0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 xml:space="preserve">Exposición: El objeto de evaluación. </w:t>
            </w:r>
            <w:r w:rsidRPr="007E1E87">
              <w:rPr>
                <w:b/>
                <w:sz w:val="22"/>
                <w:szCs w:val="22"/>
              </w:rPr>
              <w:t>Grupo A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4460" w:rsidRPr="007E1E87" w:rsidRDefault="005F4460" w:rsidP="005F4460">
            <w:pPr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ind w:left="180" w:hanging="180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Presentación incluida en la cartelera</w:t>
            </w:r>
          </w:p>
        </w:tc>
      </w:tr>
      <w:tr w:rsidR="005F4460" w:rsidRPr="007E1E87" w:rsidTr="005F4460">
        <w:trPr>
          <w:trHeight w:val="394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5F4460" w:rsidRPr="007E1E87" w:rsidRDefault="005F4460" w:rsidP="005F4460">
            <w:pPr>
              <w:ind w:left="180"/>
              <w:jc w:val="center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UBICAR EN EL GLOSARIO Y EN LA CARTELERA</w:t>
            </w:r>
          </w:p>
        </w:tc>
      </w:tr>
    </w:tbl>
    <w:p w:rsidR="00CA7704" w:rsidRDefault="00CA7704"/>
    <w:tbl>
      <w:tblPr>
        <w:tblpPr w:leftFromText="141" w:rightFromText="141" w:vertAnchor="text" w:horzAnchor="margin" w:tblpY="196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075"/>
        <w:gridCol w:w="1327"/>
        <w:gridCol w:w="1511"/>
      </w:tblGrid>
      <w:tr w:rsidR="00CA7704" w:rsidRPr="007E1E87" w:rsidTr="00CA7704">
        <w:trPr>
          <w:trHeight w:val="420"/>
        </w:trPr>
        <w:tc>
          <w:tcPr>
            <w:tcW w:w="8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7704" w:rsidRPr="007E1E87" w:rsidRDefault="00CA7704" w:rsidP="00955213">
            <w:pPr>
              <w:pStyle w:val="Prrafodelista"/>
              <w:tabs>
                <w:tab w:val="left" w:pos="0"/>
                <w:tab w:val="left" w:pos="151"/>
              </w:tabs>
              <w:ind w:left="142" w:hanging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TERCERA UNIDAD</w:t>
            </w:r>
            <w:r w:rsidRPr="007E1E87">
              <w:rPr>
                <w:b/>
                <w:sz w:val="22"/>
                <w:szCs w:val="22"/>
              </w:rPr>
              <w:t xml:space="preserve">: </w:t>
            </w:r>
            <w:r w:rsidR="007E032A">
              <w:rPr>
                <w:b/>
                <w:sz w:val="22"/>
                <w:szCs w:val="22"/>
              </w:rPr>
              <w:t>¿Dónde y qué se evalúa en el curso</w:t>
            </w:r>
            <w:r>
              <w:rPr>
                <w:b/>
                <w:sz w:val="22"/>
                <w:szCs w:val="22"/>
              </w:rPr>
              <w:t xml:space="preserve">. Abril 1 a </w:t>
            </w:r>
            <w:r w:rsidR="00955213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CA7704" w:rsidRPr="006871DD" w:rsidRDefault="00CA7704" w:rsidP="006871DD">
            <w:pPr>
              <w:tabs>
                <w:tab w:val="left" w:pos="0"/>
                <w:tab w:val="left" w:pos="151"/>
              </w:tabs>
              <w:rPr>
                <w:b/>
                <w:sz w:val="22"/>
                <w:szCs w:val="22"/>
              </w:rPr>
            </w:pPr>
            <w:r w:rsidRPr="006871DD">
              <w:rPr>
                <w:b/>
                <w:sz w:val="22"/>
                <w:szCs w:val="22"/>
              </w:rPr>
              <w:t xml:space="preserve">Horas </w:t>
            </w:r>
            <w:r w:rsidR="003C0726">
              <w:rPr>
                <w:b/>
                <w:sz w:val="22"/>
                <w:szCs w:val="22"/>
              </w:rPr>
              <w:t>10</w:t>
            </w:r>
          </w:p>
        </w:tc>
      </w:tr>
      <w:tr w:rsidR="00CA7704" w:rsidRPr="007E1E87" w:rsidTr="00CA7704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A7704" w:rsidRPr="007E1E87" w:rsidRDefault="00CA7704" w:rsidP="00CA7704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Contenidos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7704" w:rsidRPr="007E1E87" w:rsidRDefault="00CA7704" w:rsidP="00CA7704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Estrategias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7704" w:rsidRPr="007E1E87" w:rsidRDefault="00CA7704" w:rsidP="00CA7704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Resultados</w:t>
            </w:r>
          </w:p>
        </w:tc>
      </w:tr>
      <w:tr w:rsidR="00CA7704" w:rsidRPr="007E1E87" w:rsidTr="00CA7704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A7704" w:rsidRPr="00CA7704" w:rsidRDefault="00677183" w:rsidP="00677183">
            <w:pPr>
              <w:numPr>
                <w:ilvl w:val="0"/>
                <w:numId w:val="19"/>
              </w:numPr>
              <w:ind w:left="176" w:hanging="17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A7704" w:rsidRPr="00CA7704">
              <w:rPr>
                <w:sz w:val="22"/>
                <w:szCs w:val="22"/>
              </w:rPr>
              <w:t>Escenario de enseñanza aprendizaje y evaluación- EAE en un curso determinado.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7704" w:rsidRPr="00677183" w:rsidRDefault="00CA7704" w:rsidP="00677183">
            <w:pPr>
              <w:numPr>
                <w:ilvl w:val="0"/>
                <w:numId w:val="19"/>
              </w:numPr>
              <w:ind w:left="176" w:hanging="176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Descripción de</w:t>
            </w:r>
            <w:r>
              <w:rPr>
                <w:sz w:val="22"/>
                <w:szCs w:val="22"/>
              </w:rPr>
              <w:t>l escenario para un curso específico</w:t>
            </w:r>
            <w:r w:rsidR="00677183">
              <w:rPr>
                <w:sz w:val="22"/>
                <w:szCs w:val="22"/>
              </w:rPr>
              <w:t>.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7704" w:rsidRDefault="00CA7704" w:rsidP="00CA7704">
            <w:pPr>
              <w:numPr>
                <w:ilvl w:val="4"/>
                <w:numId w:val="13"/>
              </w:numPr>
              <w:tabs>
                <w:tab w:val="clear" w:pos="340"/>
                <w:tab w:val="left" w:pos="0"/>
                <w:tab w:val="left" w:pos="151"/>
              </w:tabs>
              <w:ind w:left="293" w:hanging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E1E87">
              <w:rPr>
                <w:sz w:val="22"/>
                <w:szCs w:val="22"/>
              </w:rPr>
              <w:t>Documento escrito</w:t>
            </w:r>
          </w:p>
          <w:p w:rsidR="00CA7704" w:rsidRPr="007E1E87" w:rsidRDefault="00CA7704" w:rsidP="00B752F9">
            <w:pPr>
              <w:numPr>
                <w:ilvl w:val="4"/>
                <w:numId w:val="13"/>
              </w:numPr>
              <w:tabs>
                <w:tab w:val="clear" w:pos="340"/>
                <w:tab w:val="left" w:pos="0"/>
                <w:tab w:val="left" w:pos="151"/>
              </w:tabs>
              <w:ind w:left="293" w:hanging="2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752F9" w:rsidRPr="00363A8E">
              <w:rPr>
                <w:sz w:val="22"/>
                <w:szCs w:val="22"/>
              </w:rPr>
              <w:t xml:space="preserve"> </w:t>
            </w:r>
            <w:r w:rsidR="00B752F9">
              <w:rPr>
                <w:sz w:val="22"/>
                <w:szCs w:val="22"/>
              </w:rPr>
              <w:t>U</w:t>
            </w:r>
            <w:r w:rsidR="00B752F9" w:rsidRPr="00363A8E">
              <w:rPr>
                <w:sz w:val="22"/>
                <w:szCs w:val="22"/>
              </w:rPr>
              <w:t xml:space="preserve">n texto </w:t>
            </w:r>
            <w:r w:rsidR="00B752F9">
              <w:rPr>
                <w:sz w:val="22"/>
                <w:szCs w:val="22"/>
              </w:rPr>
              <w:t xml:space="preserve">escrito </w:t>
            </w:r>
            <w:r w:rsidR="00B752F9" w:rsidRPr="00363A8E">
              <w:rPr>
                <w:sz w:val="22"/>
                <w:szCs w:val="22"/>
              </w:rPr>
              <w:t>a modo de ensayo (mínimo una página, máximo tres páginas)</w:t>
            </w:r>
            <w:r w:rsidR="004A6970">
              <w:rPr>
                <w:sz w:val="22"/>
                <w:szCs w:val="22"/>
              </w:rPr>
              <w:t>.</w:t>
            </w:r>
          </w:p>
        </w:tc>
      </w:tr>
      <w:tr w:rsidR="00CA7704" w:rsidRPr="007E1E87" w:rsidTr="00CA7704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A7704" w:rsidRPr="007E1E87" w:rsidRDefault="00677183" w:rsidP="00677183">
            <w:pPr>
              <w:numPr>
                <w:ilvl w:val="0"/>
                <w:numId w:val="19"/>
              </w:numP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Cuáles son las capacidades objeto de evaluación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7704" w:rsidRPr="00677183" w:rsidRDefault="00677183" w:rsidP="00677183">
            <w:pPr>
              <w:numPr>
                <w:ilvl w:val="0"/>
                <w:numId w:val="19"/>
              </w:numPr>
              <w:ind w:left="176" w:hanging="176"/>
              <w:rPr>
                <w:sz w:val="22"/>
                <w:szCs w:val="22"/>
              </w:rPr>
            </w:pPr>
            <w:r w:rsidRPr="00677183">
              <w:rPr>
                <w:sz w:val="22"/>
                <w:szCs w:val="22"/>
              </w:rPr>
              <w:t xml:space="preserve">Respuesta incluida en el texto del escenario 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7704" w:rsidRPr="007E1E87" w:rsidRDefault="00677183" w:rsidP="00CA7704">
            <w:pPr>
              <w:numPr>
                <w:ilvl w:val="4"/>
                <w:numId w:val="13"/>
              </w:numPr>
              <w:tabs>
                <w:tab w:val="clear" w:pos="340"/>
                <w:tab w:val="left" w:pos="0"/>
                <w:tab w:val="left" w:pos="151"/>
              </w:tabs>
              <w:ind w:left="293" w:hanging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Respuesta ajustada a la realidad del curso</w:t>
            </w:r>
          </w:p>
        </w:tc>
      </w:tr>
      <w:tr w:rsidR="00CA7704" w:rsidRPr="007E1E87" w:rsidTr="00CA7704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A7704" w:rsidRPr="007E1E87" w:rsidRDefault="00677183" w:rsidP="00677183">
            <w:pPr>
              <w:numPr>
                <w:ilvl w:val="0"/>
                <w:numId w:val="19"/>
              </w:numP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Programa del curso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7704" w:rsidRPr="00363A8E" w:rsidRDefault="00677183" w:rsidP="00677183">
            <w:pPr>
              <w:numPr>
                <w:ilvl w:val="0"/>
                <w:numId w:val="19"/>
              </w:numP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Revisar y modificar el programa del curso de acuerdo con el formato sugerido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7704" w:rsidRPr="007E1E87" w:rsidRDefault="00677183" w:rsidP="00CA7704">
            <w:pPr>
              <w:numPr>
                <w:ilvl w:val="4"/>
                <w:numId w:val="13"/>
              </w:numPr>
              <w:tabs>
                <w:tab w:val="clear" w:pos="340"/>
                <w:tab w:val="left" w:pos="0"/>
                <w:tab w:val="left" w:pos="151"/>
              </w:tabs>
              <w:ind w:left="293" w:hanging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Ubicar el programa en el portafolio </w:t>
            </w:r>
            <w:r w:rsidRPr="0024715A">
              <w:rPr>
                <w:b/>
                <w:sz w:val="22"/>
                <w:szCs w:val="22"/>
              </w:rPr>
              <w:t>evidencia 4</w:t>
            </w:r>
          </w:p>
        </w:tc>
      </w:tr>
      <w:tr w:rsidR="00B752F9" w:rsidRPr="007E1E87" w:rsidTr="0096253D">
        <w:tc>
          <w:tcPr>
            <w:tcW w:w="98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752F9" w:rsidRPr="007E1E87" w:rsidRDefault="00B752F9" w:rsidP="00B752F9">
            <w:pPr>
              <w:tabs>
                <w:tab w:val="left" w:pos="0"/>
                <w:tab w:val="left" w:pos="1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UBICAR EL TEXTO EN LA </w:t>
            </w:r>
            <w:r w:rsidRPr="00CA7704">
              <w:rPr>
                <w:b/>
                <w:sz w:val="22"/>
                <w:szCs w:val="22"/>
              </w:rPr>
              <w:t>CARTELERA</w:t>
            </w:r>
          </w:p>
        </w:tc>
      </w:tr>
      <w:tr w:rsidR="00CA7704" w:rsidRPr="007E1E87" w:rsidTr="00CA7704">
        <w:tc>
          <w:tcPr>
            <w:tcW w:w="98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7704" w:rsidRPr="007E1E87" w:rsidRDefault="00CA7704" w:rsidP="00CA7704">
            <w:pPr>
              <w:tabs>
                <w:tab w:val="left" w:pos="0"/>
                <w:tab w:val="left" w:pos="151"/>
              </w:tabs>
              <w:ind w:left="293"/>
              <w:jc w:val="center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UBIC</w:t>
            </w:r>
            <w:r>
              <w:rPr>
                <w:sz w:val="22"/>
                <w:szCs w:val="22"/>
              </w:rPr>
              <w:t xml:space="preserve">AR </w:t>
            </w:r>
            <w:r w:rsidR="00AB176F">
              <w:rPr>
                <w:sz w:val="22"/>
                <w:szCs w:val="22"/>
              </w:rPr>
              <w:t xml:space="preserve">EL PROGRAMA DEL CURSO </w:t>
            </w:r>
            <w:r>
              <w:rPr>
                <w:sz w:val="22"/>
                <w:szCs w:val="22"/>
              </w:rPr>
              <w:t xml:space="preserve">EN EL </w:t>
            </w:r>
            <w:r w:rsidRPr="00645525">
              <w:rPr>
                <w:b/>
                <w:sz w:val="22"/>
                <w:szCs w:val="22"/>
              </w:rPr>
              <w:t>PORTAFOLIO</w:t>
            </w:r>
            <w:r>
              <w:rPr>
                <w:sz w:val="22"/>
                <w:szCs w:val="22"/>
              </w:rPr>
              <w:t>. EVIDENCIA 4</w:t>
            </w:r>
            <w:r w:rsidRPr="007E1E87">
              <w:rPr>
                <w:sz w:val="22"/>
                <w:szCs w:val="22"/>
              </w:rPr>
              <w:t>.</w:t>
            </w:r>
          </w:p>
        </w:tc>
      </w:tr>
    </w:tbl>
    <w:p w:rsidR="002F300D" w:rsidRDefault="002F300D"/>
    <w:tbl>
      <w:tblPr>
        <w:tblpPr w:leftFromText="141" w:rightFromText="141" w:vertAnchor="page" w:horzAnchor="margin" w:tblpY="124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2"/>
        <w:gridCol w:w="2718"/>
        <w:gridCol w:w="176"/>
        <w:gridCol w:w="1926"/>
        <w:gridCol w:w="1276"/>
      </w:tblGrid>
      <w:tr w:rsidR="005F4460" w:rsidRPr="007E1E87" w:rsidTr="005F4460">
        <w:trPr>
          <w:trHeight w:val="415"/>
        </w:trPr>
        <w:tc>
          <w:tcPr>
            <w:tcW w:w="83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4460" w:rsidRPr="007E1E87" w:rsidRDefault="005F4460" w:rsidP="005F4460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QUINTA UNIDAD</w:t>
            </w:r>
            <w:r w:rsidRPr="007E1E87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El proceso de evaluación, la calificación y los instrumentos de medición</w:t>
            </w:r>
            <w:r w:rsidRPr="007E1E87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Mayo</w:t>
            </w:r>
            <w:r w:rsidRPr="007E1E87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 xml:space="preserve"> a 10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4460" w:rsidRPr="007E1E87" w:rsidRDefault="005F4460" w:rsidP="005F4460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Horas: 8</w:t>
            </w:r>
          </w:p>
        </w:tc>
      </w:tr>
      <w:tr w:rsidR="005F4460" w:rsidRPr="007E1E87" w:rsidTr="005F4460">
        <w:trPr>
          <w:trHeight w:val="411"/>
        </w:trPr>
        <w:tc>
          <w:tcPr>
            <w:tcW w:w="3168" w:type="dxa"/>
            <w:tcBorders>
              <w:top w:val="single" w:sz="4" w:space="0" w:color="auto"/>
            </w:tcBorders>
          </w:tcPr>
          <w:p w:rsidR="005F4460" w:rsidRPr="007E1E87" w:rsidRDefault="005F4460" w:rsidP="005F4460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Contenidos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4460" w:rsidRPr="007E1E87" w:rsidRDefault="005F4460" w:rsidP="005F4460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Estrategias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4460" w:rsidRPr="007E1E87" w:rsidRDefault="005F4460" w:rsidP="005F4460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Resultados</w:t>
            </w:r>
          </w:p>
        </w:tc>
      </w:tr>
      <w:tr w:rsidR="005F4460" w:rsidRPr="007E1E87" w:rsidTr="005F4460">
        <w:trPr>
          <w:trHeight w:val="705"/>
        </w:trPr>
        <w:tc>
          <w:tcPr>
            <w:tcW w:w="3168" w:type="dxa"/>
            <w:tcBorders>
              <w:top w:val="single" w:sz="4" w:space="0" w:color="auto"/>
            </w:tcBorders>
          </w:tcPr>
          <w:p w:rsidR="005F4460" w:rsidRPr="007E1E87" w:rsidRDefault="005F4460" w:rsidP="005F446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El proceso de evaluación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4460" w:rsidRPr="007E1E87" w:rsidRDefault="005F4460" w:rsidP="005F4460">
            <w:pPr>
              <w:numPr>
                <w:ilvl w:val="0"/>
                <w:numId w:val="22"/>
              </w:numPr>
              <w:tabs>
                <w:tab w:val="left" w:pos="376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Lectura comprensiva del texto guía, capítulo 4. 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4460" w:rsidRDefault="005F4460" w:rsidP="005F4460">
            <w:pPr>
              <w:numPr>
                <w:ilvl w:val="2"/>
                <w:numId w:val="11"/>
              </w:numPr>
              <w:tabs>
                <w:tab w:val="clear" w:pos="340"/>
                <w:tab w:val="num" w:pos="34"/>
                <w:tab w:val="left" w:pos="176"/>
              </w:tabs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Foro 2: escritura de una tesis sobre lo leído en el capítulo.</w:t>
            </w:r>
          </w:p>
          <w:p w:rsidR="005F4460" w:rsidRPr="007E1E87" w:rsidRDefault="005F4460" w:rsidP="005F4460">
            <w:pPr>
              <w:numPr>
                <w:ilvl w:val="2"/>
                <w:numId w:val="11"/>
              </w:numPr>
              <w:tabs>
                <w:tab w:val="clear" w:pos="340"/>
                <w:tab w:val="num" w:pos="34"/>
                <w:tab w:val="left" w:pos="176"/>
              </w:tabs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Comentario a la tesis de un compañero</w:t>
            </w:r>
          </w:p>
        </w:tc>
      </w:tr>
      <w:tr w:rsidR="005F4460" w:rsidRPr="007E1E87" w:rsidTr="005F4460">
        <w:trPr>
          <w:trHeight w:val="982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5F4460" w:rsidRPr="007E1E87" w:rsidRDefault="005F4460" w:rsidP="005F446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Los instrumentos de evaluación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460" w:rsidRPr="007E1E87" w:rsidRDefault="005F4460" w:rsidP="005F4460">
            <w:pPr>
              <w:numPr>
                <w:ilvl w:val="0"/>
                <w:numId w:val="21"/>
              </w:numPr>
              <w:tabs>
                <w:tab w:val="left" w:pos="376"/>
              </w:tabs>
              <w:ind w:left="9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Lectura comprensiva del capítulo 5 del texto guía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4460" w:rsidRPr="007E1E87" w:rsidRDefault="005F4460" w:rsidP="005F4460">
            <w:pPr>
              <w:numPr>
                <w:ilvl w:val="0"/>
                <w:numId w:val="21"/>
              </w:numPr>
              <w:tabs>
                <w:tab w:val="left" w:pos="318"/>
              </w:tabs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Taller</w:t>
            </w:r>
          </w:p>
        </w:tc>
      </w:tr>
      <w:tr w:rsidR="005F4460" w:rsidRPr="007E1E87" w:rsidTr="005F4460">
        <w:trPr>
          <w:trHeight w:val="546"/>
        </w:trPr>
        <w:tc>
          <w:tcPr>
            <w:tcW w:w="96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F4460" w:rsidRDefault="005F4460" w:rsidP="005F4460">
            <w:pPr>
              <w:numPr>
                <w:ilvl w:val="0"/>
                <w:numId w:val="21"/>
              </w:numPr>
              <w:tabs>
                <w:tab w:val="left" w:pos="318"/>
              </w:tabs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TALLER: Relación competencias e instrumentos de medición. Presentar en Portafolio evidencia cinco</w:t>
            </w:r>
          </w:p>
        </w:tc>
      </w:tr>
      <w:tr w:rsidR="005F4460" w:rsidRPr="007E1E87" w:rsidTr="005F4460">
        <w:trPr>
          <w:trHeight w:val="324"/>
        </w:trPr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5F4460" w:rsidRPr="007E1E87" w:rsidRDefault="005F4460" w:rsidP="005F4460">
            <w:pPr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Competencias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</w:tcBorders>
          </w:tcPr>
          <w:p w:rsidR="005F4460" w:rsidRPr="007E1E87" w:rsidRDefault="005F4460" w:rsidP="005F4460">
            <w:pPr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Instrumentos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</w:tcBorders>
          </w:tcPr>
          <w:p w:rsidR="005F4460" w:rsidRDefault="005F4460" w:rsidP="005F4460">
            <w:pPr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Ejemplos</w:t>
            </w:r>
          </w:p>
          <w:p w:rsidR="005F4460" w:rsidRPr="007E1E87" w:rsidRDefault="005F4460" w:rsidP="005F4460">
            <w:pPr>
              <w:tabs>
                <w:tab w:val="left" w:pos="3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(Pueden crear un hipervínculo)</w:t>
            </w:r>
          </w:p>
        </w:tc>
      </w:tr>
    </w:tbl>
    <w:p w:rsidR="006C112C" w:rsidRDefault="006C112C"/>
    <w:tbl>
      <w:tblPr>
        <w:tblpPr w:leftFromText="141" w:rightFromText="141" w:vertAnchor="page" w:horzAnchor="margin" w:tblpY="5857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126"/>
        <w:gridCol w:w="1701"/>
        <w:gridCol w:w="851"/>
        <w:gridCol w:w="709"/>
        <w:gridCol w:w="1097"/>
        <w:gridCol w:w="1187"/>
      </w:tblGrid>
      <w:tr w:rsidR="005C1C63" w:rsidRPr="00FC11C5" w:rsidTr="005C1C63">
        <w:trPr>
          <w:trHeight w:val="554"/>
        </w:trPr>
        <w:tc>
          <w:tcPr>
            <w:tcW w:w="84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C1C63" w:rsidRPr="007E1E87" w:rsidRDefault="005C1C63" w:rsidP="005C1C63">
            <w:pPr>
              <w:ind w:left="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SEXTAUNIDAD</w:t>
            </w:r>
            <w:r w:rsidRPr="00B919CA">
              <w:rPr>
                <w:b/>
                <w:sz w:val="22"/>
                <w:szCs w:val="22"/>
              </w:rPr>
              <w:t>:</w:t>
            </w:r>
            <w:r w:rsidRPr="007E1E8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Estrategias de enseñanza, aprendizaje y evaluación.</w:t>
            </w:r>
            <w:r w:rsidRPr="007E1E8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Mayo 11 a 25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:rsidR="005C1C63" w:rsidRPr="00FC11C5" w:rsidRDefault="005C1C63" w:rsidP="005C1C63">
            <w:pPr>
              <w:ind w:left="70"/>
              <w:rPr>
                <w:b/>
                <w:sz w:val="22"/>
                <w:szCs w:val="22"/>
              </w:rPr>
            </w:pPr>
            <w:r w:rsidRPr="00FC11C5">
              <w:rPr>
                <w:b/>
                <w:sz w:val="22"/>
                <w:szCs w:val="22"/>
              </w:rPr>
              <w:t xml:space="preserve">Horas: </w:t>
            </w:r>
            <w:r>
              <w:rPr>
                <w:b/>
                <w:sz w:val="22"/>
                <w:szCs w:val="22"/>
              </w:rPr>
              <w:t>12</w:t>
            </w:r>
          </w:p>
        </w:tc>
      </w:tr>
      <w:tr w:rsidR="005C1C63" w:rsidRPr="007E1E87" w:rsidTr="005C1C63">
        <w:trPr>
          <w:trHeight w:val="30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C1C63" w:rsidRPr="00974CC3" w:rsidRDefault="005C1C63" w:rsidP="005C1C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Contenido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1C63" w:rsidRDefault="005C1C63" w:rsidP="005C1C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Estrategias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C63" w:rsidRDefault="005C1C63" w:rsidP="005C1C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Resultados</w:t>
            </w:r>
          </w:p>
        </w:tc>
      </w:tr>
      <w:tr w:rsidR="005C1C63" w:rsidRPr="007E1E87" w:rsidTr="005C1C63">
        <w:trPr>
          <w:trHeight w:val="30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C1C63" w:rsidRPr="00C665CB" w:rsidRDefault="005C1C63" w:rsidP="005C1C63">
            <w:pPr>
              <w:rPr>
                <w:sz w:val="22"/>
                <w:szCs w:val="22"/>
              </w:rPr>
            </w:pPr>
            <w:r w:rsidRPr="00C665CB">
              <w:rPr>
                <w:sz w:val="22"/>
                <w:szCs w:val="22"/>
              </w:rPr>
              <w:t>Relación entre</w:t>
            </w:r>
            <w:r>
              <w:rPr>
                <w:sz w:val="22"/>
                <w:szCs w:val="22"/>
              </w:rPr>
              <w:t xml:space="preserve">  Los elementos del programa y las estrategias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1C63" w:rsidRPr="00C665CB" w:rsidRDefault="005C1C63" w:rsidP="005C1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Taller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C63" w:rsidRPr="00C665CB" w:rsidRDefault="005C1C63" w:rsidP="005C1C63">
            <w:pPr>
              <w:rPr>
                <w:sz w:val="22"/>
                <w:szCs w:val="22"/>
              </w:rPr>
            </w:pPr>
            <w:r w:rsidRPr="00C665CB">
              <w:rPr>
                <w:sz w:val="22"/>
                <w:szCs w:val="22"/>
              </w:rPr>
              <w:t>Programación de la evaluación</w:t>
            </w:r>
          </w:p>
        </w:tc>
      </w:tr>
      <w:tr w:rsidR="005C1C63" w:rsidRPr="007E1E87" w:rsidTr="005C1C63">
        <w:trPr>
          <w:trHeight w:val="300"/>
        </w:trPr>
        <w:tc>
          <w:tcPr>
            <w:tcW w:w="96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1C63" w:rsidRPr="00C665CB" w:rsidRDefault="005C1C63" w:rsidP="005C1C6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Elementos para el taller</w:t>
            </w:r>
          </w:p>
        </w:tc>
      </w:tr>
      <w:tr w:rsidR="005C1C63" w:rsidRPr="007E1E87" w:rsidTr="005C1C63">
        <w:trPr>
          <w:trHeight w:val="6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C1C63" w:rsidRDefault="005C1C63" w:rsidP="005C1C63">
            <w:pPr>
              <w:rPr>
                <w:b/>
                <w:sz w:val="22"/>
                <w:szCs w:val="22"/>
              </w:rPr>
            </w:pPr>
            <w:r w:rsidRPr="00974CC3">
              <w:rPr>
                <w:b/>
                <w:sz w:val="22"/>
                <w:szCs w:val="22"/>
              </w:rPr>
              <w:t>Competenci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1C63" w:rsidRDefault="005C1C63" w:rsidP="005C1C63">
            <w:pPr>
              <w:rPr>
                <w:b/>
                <w:sz w:val="22"/>
                <w:szCs w:val="22"/>
              </w:rPr>
            </w:pPr>
            <w:r w:rsidRPr="00974CC3">
              <w:rPr>
                <w:b/>
                <w:sz w:val="22"/>
                <w:szCs w:val="22"/>
              </w:rPr>
              <w:t>Estrategia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C1C63" w:rsidRDefault="005C1C63" w:rsidP="005C1C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Actividades del profesor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C63" w:rsidRDefault="005C1C63" w:rsidP="005C1C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Actividades del estudiante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C63" w:rsidRDefault="005C1C63" w:rsidP="005C1C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Instrumentos de Medición</w:t>
            </w:r>
          </w:p>
        </w:tc>
      </w:tr>
    </w:tbl>
    <w:tbl>
      <w:tblPr>
        <w:tblpPr w:leftFromText="141" w:rightFromText="141" w:vertAnchor="text" w:horzAnchor="margin" w:tblpY="427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60"/>
        <w:gridCol w:w="2244"/>
        <w:gridCol w:w="1134"/>
      </w:tblGrid>
      <w:tr w:rsidR="005C1C63" w:rsidRPr="007E1E87" w:rsidTr="005C1C63">
        <w:trPr>
          <w:trHeight w:val="701"/>
        </w:trPr>
        <w:tc>
          <w:tcPr>
            <w:tcW w:w="8472" w:type="dxa"/>
            <w:gridSpan w:val="3"/>
            <w:tcBorders>
              <w:top w:val="single" w:sz="4" w:space="0" w:color="auto"/>
            </w:tcBorders>
          </w:tcPr>
          <w:p w:rsidR="005C1C63" w:rsidRPr="007E1E87" w:rsidRDefault="005C1C63" w:rsidP="005C1C63">
            <w:pPr>
              <w:rPr>
                <w:b/>
                <w:sz w:val="22"/>
                <w:szCs w:val="22"/>
                <w:u w:val="single"/>
              </w:rPr>
            </w:pPr>
          </w:p>
          <w:p w:rsidR="005C1C63" w:rsidRPr="007E1E87" w:rsidRDefault="005C1C63" w:rsidP="005C1C63">
            <w:pPr>
              <w:ind w:left="18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SÉPTIMA UNIDAD</w:t>
            </w:r>
            <w:r w:rsidRPr="007E1E87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Revisión de resultados y prueba final. Mayo 26 a Junio 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C63" w:rsidRPr="007E1E87" w:rsidRDefault="005C1C63" w:rsidP="005C1C63">
            <w:pPr>
              <w:tabs>
                <w:tab w:val="left" w:pos="318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Horas: 8</w:t>
            </w:r>
          </w:p>
        </w:tc>
      </w:tr>
      <w:tr w:rsidR="005C1C63" w:rsidRPr="007E1E87" w:rsidTr="005C1C63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5C1C63" w:rsidRPr="007E1E87" w:rsidRDefault="005C1C63" w:rsidP="005C1C63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Contenidos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C63" w:rsidRPr="007E1E87" w:rsidRDefault="005C1C63" w:rsidP="005C1C63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Estrategias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C63" w:rsidRPr="007E1E87" w:rsidRDefault="005C1C63" w:rsidP="005C1C63">
            <w:pPr>
              <w:jc w:val="center"/>
              <w:rPr>
                <w:b/>
                <w:sz w:val="22"/>
                <w:szCs w:val="22"/>
              </w:rPr>
            </w:pPr>
            <w:r w:rsidRPr="007E1E87">
              <w:rPr>
                <w:b/>
                <w:sz w:val="22"/>
                <w:szCs w:val="22"/>
              </w:rPr>
              <w:t>Resultados</w:t>
            </w:r>
          </w:p>
        </w:tc>
      </w:tr>
      <w:tr w:rsidR="005C1C63" w:rsidRPr="007E1E87" w:rsidTr="005C1C63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5C1C63" w:rsidRPr="00EA4B64" w:rsidRDefault="005C1C63" w:rsidP="005C1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Informe sobre el trabajo en el curso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C63" w:rsidRPr="005C2D2F" w:rsidRDefault="005C1C63" w:rsidP="005C1C63">
            <w:pPr>
              <w:jc w:val="center"/>
              <w:rPr>
                <w:sz w:val="22"/>
                <w:szCs w:val="22"/>
              </w:rPr>
            </w:pPr>
            <w:r w:rsidRPr="005C2D2F">
              <w:rPr>
                <w:sz w:val="22"/>
                <w:szCs w:val="22"/>
              </w:rPr>
              <w:t>Portafolio. Evidencia Cinco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C63" w:rsidRPr="005C2D2F" w:rsidRDefault="005C1C63" w:rsidP="005C1C63">
            <w:pPr>
              <w:jc w:val="center"/>
              <w:rPr>
                <w:sz w:val="22"/>
                <w:szCs w:val="22"/>
              </w:rPr>
            </w:pPr>
            <w:r w:rsidRPr="005C2D2F">
              <w:rPr>
                <w:sz w:val="22"/>
                <w:szCs w:val="22"/>
              </w:rPr>
              <w:t>Elementos de juicio para la valoración y calificación</w:t>
            </w:r>
          </w:p>
        </w:tc>
      </w:tr>
      <w:tr w:rsidR="005C1C63" w:rsidRPr="007E1E87" w:rsidTr="005C1C63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5C1C63" w:rsidRPr="007E1E87" w:rsidRDefault="005C1C63" w:rsidP="005C1C63">
            <w:pPr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Prueba final  sobre el contenido del texto y las exposiciones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C63" w:rsidRPr="007E1E87" w:rsidRDefault="005C1C63" w:rsidP="005C1C63">
            <w:pPr>
              <w:numPr>
                <w:ilvl w:val="0"/>
                <w:numId w:val="20"/>
              </w:numPr>
              <w:ind w:left="376" w:hanging="283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 xml:space="preserve">Respuesta a la prueba 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C63" w:rsidRPr="007E1E87" w:rsidRDefault="005C1C63" w:rsidP="005C1C63">
            <w:pPr>
              <w:numPr>
                <w:ilvl w:val="0"/>
                <w:numId w:val="20"/>
              </w:numPr>
              <w:ind w:left="293" w:hanging="284"/>
              <w:rPr>
                <w:sz w:val="22"/>
                <w:szCs w:val="22"/>
              </w:rPr>
            </w:pPr>
            <w:r w:rsidRPr="007E1E87">
              <w:rPr>
                <w:sz w:val="22"/>
                <w:szCs w:val="22"/>
              </w:rPr>
              <w:t>Resultados en la prueba</w:t>
            </w:r>
          </w:p>
          <w:p w:rsidR="005C1C63" w:rsidRPr="007E1E87" w:rsidRDefault="005C1C63" w:rsidP="005C1C63">
            <w:pPr>
              <w:ind w:left="293"/>
              <w:rPr>
                <w:b/>
                <w:sz w:val="22"/>
                <w:szCs w:val="22"/>
              </w:rPr>
            </w:pPr>
          </w:p>
        </w:tc>
      </w:tr>
    </w:tbl>
    <w:p w:rsidR="001375BC" w:rsidRPr="00303D32" w:rsidRDefault="005C1C63">
      <w:r>
        <w:t xml:space="preserve"> </w:t>
      </w:r>
      <w:r w:rsidR="00B919CA">
        <w:br w:type="page"/>
      </w:r>
    </w:p>
    <w:p w:rsidR="001375BC" w:rsidRDefault="001375BC">
      <w:pPr>
        <w:rPr>
          <w:sz w:val="22"/>
          <w:szCs w:val="22"/>
        </w:rPr>
      </w:pPr>
    </w:p>
    <w:p w:rsidR="001375BC" w:rsidRPr="007E1E87" w:rsidRDefault="001375BC">
      <w:pPr>
        <w:rPr>
          <w:sz w:val="22"/>
          <w:szCs w:val="22"/>
        </w:rPr>
      </w:pPr>
    </w:p>
    <w:p w:rsidR="00D67104" w:rsidRPr="007E1E87" w:rsidRDefault="00D67104">
      <w:pPr>
        <w:rPr>
          <w:b/>
          <w:sz w:val="22"/>
          <w:szCs w:val="22"/>
        </w:rPr>
      </w:pPr>
    </w:p>
    <w:p w:rsidR="00C10487" w:rsidRPr="007E1E87" w:rsidRDefault="00C10487">
      <w:pPr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824FF6" w:rsidRPr="007E1E87" w:rsidTr="00A57FDE">
        <w:trPr>
          <w:trHeight w:val="285"/>
        </w:trPr>
        <w:tc>
          <w:tcPr>
            <w:tcW w:w="9486" w:type="dxa"/>
          </w:tcPr>
          <w:p w:rsidR="00824FF6" w:rsidRPr="007E1E87" w:rsidRDefault="00824FF6" w:rsidP="00406EE3">
            <w:pPr>
              <w:jc w:val="both"/>
              <w:rPr>
                <w:b/>
                <w:sz w:val="22"/>
                <w:szCs w:val="22"/>
              </w:rPr>
            </w:pPr>
            <w:bookmarkStart w:id="1" w:name="_GoBack"/>
          </w:p>
        </w:tc>
      </w:tr>
      <w:tr w:rsidR="000D25CF" w:rsidRPr="007E1E87" w:rsidTr="001B7EB0">
        <w:trPr>
          <w:trHeight w:val="285"/>
        </w:trPr>
        <w:tc>
          <w:tcPr>
            <w:tcW w:w="9486" w:type="dxa"/>
          </w:tcPr>
          <w:p w:rsidR="000D25CF" w:rsidRPr="000D25CF" w:rsidRDefault="000D25CF" w:rsidP="000D25CF">
            <w:pPr>
              <w:pStyle w:val="Prrafodelista"/>
              <w:numPr>
                <w:ilvl w:val="0"/>
                <w:numId w:val="43"/>
              </w:numPr>
              <w:tabs>
                <w:tab w:val="left" w:pos="4430"/>
              </w:tabs>
              <w:rPr>
                <w:b/>
              </w:rPr>
            </w:pPr>
            <w:r w:rsidRPr="000D25CF">
              <w:rPr>
                <w:b/>
              </w:rPr>
              <w:t>BIBLIOGRAFÍA</w:t>
            </w:r>
          </w:p>
          <w:p w:rsidR="000D25CF" w:rsidRPr="000D25CF" w:rsidRDefault="000D25CF" w:rsidP="000D25CF">
            <w:pPr>
              <w:pStyle w:val="Prrafodelista"/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ÁLVAREZ Méndez Juan Manuel (2001). Evaluar para conocer, examinar para excluir. Madrid: Morata.</w:t>
            </w:r>
          </w:p>
          <w:p w:rsidR="000D25CF" w:rsidRPr="000D25CF" w:rsidRDefault="000D25CF" w:rsidP="000D25CF">
            <w:pPr>
              <w:pStyle w:val="Prrafodelista"/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ALFARO  ROCHER, Ignacio, MORALES OLIVAS Francisco, PEREZ  BOULLOSA, Alfredo, y SENDRA PINA Mario. (1998). La evaluación en la Universitat de Valencia, estudi general. Valencia.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ALFARO ROCHER, Ignacio y PEREZ  BOULLOSA. Alfredo.  Evaluación de la docencia. </w:t>
            </w:r>
            <w:r w:rsidRPr="000D25CF">
              <w:rPr>
                <w:rFonts w:ascii="Arial" w:hAnsi="Arial" w:cs="Arial"/>
                <w:i/>
                <w:sz w:val="20"/>
                <w:szCs w:val="20"/>
              </w:rPr>
              <w:t xml:space="preserve">Revista de investigación educativa </w:t>
            </w:r>
            <w:r w:rsidRPr="000D25CF">
              <w:rPr>
                <w:rFonts w:ascii="Arial" w:hAnsi="Arial" w:cs="Arial"/>
                <w:sz w:val="20"/>
                <w:szCs w:val="20"/>
              </w:rPr>
              <w:t xml:space="preserve">– Vol. 14, núm.2.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Pp. 73 -93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ALEAMONI, L.M. (1978): The Usefulness Of Student Evaluations In Improving College Teaching. </w:t>
            </w:r>
            <w:r w:rsidRPr="000D25CF">
              <w:rPr>
                <w:rFonts w:ascii="Arial" w:hAnsi="Arial" w:cs="Arial"/>
                <w:sz w:val="20"/>
                <w:szCs w:val="20"/>
              </w:rPr>
              <w:t xml:space="preserve">Instructional Science. 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ALVAREZ MENDEZ, Juan Manuel, (1995). Valor social y académico de la evaluación.  EN </w:t>
            </w:r>
            <w:r w:rsidRPr="000D25C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Volver a pensar la educación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. Madrid: Morata pp.171 - 193.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D25CF">
              <w:rPr>
                <w:rFonts w:ascii="Arial" w:hAnsi="Arial" w:cs="Arial"/>
                <w:snapToGrid w:val="0"/>
                <w:sz w:val="20"/>
                <w:szCs w:val="20"/>
              </w:rPr>
              <w:t>ANGULO MORENO, F., Fernández Sanchez,J. ,y Martínez Arias, M.R. La evaluación de la enseñanza universitaria. Madrid: Universidad Complutense.  (Fotocopia).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APODACA Pedro. Autoevaluación: el caso de la Universidad del país Vasco/ Euskal, Herriko Univetsitatea.  </w:t>
            </w:r>
            <w:r w:rsidRPr="000D25C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Revista de educación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.  Núm. 316 (1998), pp. 307 -318.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ARBELAEZ L. Ruby y otros. Autoevaluación para la autorregulación. Modelos y experiencias. Colombia: Akros, 1997. [89].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ARBELÁEZ LÓPEZ, Ruby (2010).  Evaluación del aprendizaje en la educación superior. Bucaramanga: Publicaciones UIS. 183 p.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ARBELÁEZ LÓPEZ, Ruby, CORREDOR MONTAGUT, Martha Vitalia y PEREZ ANGULO, Martha Ilce (2009). Concepciones sobre competencias. Bucaramanga: UIS. 132p.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napToGrid w:val="0"/>
                <w:sz w:val="20"/>
                <w:szCs w:val="20"/>
              </w:rPr>
              <w:t>ARBELÁEZ LÓPEZ, Ruby (2009). Estrategias de enseñanza y aprendizaje Bucaramanga: Litografías UIS.153p.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ASTIN, A.(1991) Asseseement of excelence. New York: Mc Millan. 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AUTORES VARIOS. De la evaluación como finesse. </w:t>
            </w:r>
            <w:r w:rsidRPr="000D25C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Cuadernos de pedagogía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. Núm. 232.55-60.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BALLANTINE, J. (1989). University Teaching around the world. </w:t>
            </w:r>
            <w:r w:rsidRPr="000D25CF">
              <w:rPr>
                <w:rFonts w:ascii="Arial" w:hAnsi="Arial" w:cs="Arial"/>
                <w:i/>
                <w:sz w:val="20"/>
                <w:szCs w:val="20"/>
                <w:lang w:val="en-GB"/>
              </w:rPr>
              <w:t>Teaching sociology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, 17,291-296. 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BARBIER Jean Marie. </w:t>
            </w:r>
            <w:r w:rsidRPr="000D25CF">
              <w:rPr>
                <w:rFonts w:ascii="Arial" w:hAnsi="Arial" w:cs="Arial"/>
                <w:sz w:val="20"/>
                <w:szCs w:val="20"/>
              </w:rPr>
              <w:t>La evaluación de los procesos de formación. Madrid:                             Paidós. 1993.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BASSIS M.S. (1986). The quality of Undergraduate Education: Toward an agenda for inquiry and action. 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Teaching Sociology. 14, 1-11.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BELAIR Louise M. (2000). 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La evaluación en la acción. Sevilla: Díada.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BELTRAN LLAVADOR Francisco. La calidad más allá de criterios y estándares. EN </w:t>
            </w:r>
            <w:r w:rsidRPr="000D25CF">
              <w:rPr>
                <w:rFonts w:ascii="Arial" w:hAnsi="Arial" w:cs="Arial"/>
                <w:sz w:val="20"/>
                <w:szCs w:val="20"/>
              </w:rPr>
              <w:t>QUINTÁS, (1996.133-164). Guillermo. Editor. Reforma y evaluación de la universidad. Valencia : Universidad de Valencia. [30, 76].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BIEBER,J. y BLACKBURN,( 1993).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Faculty research productivity 1972 - 1988: Development and application of constant units of measure. Research in Higher Education, 34 (5),pp 551-556.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BIRD Tom. El portafolios del profesorado: Un ensayo sobre las posibilidades.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EN DARLING-HAMMOND Linda y MILLMAN Jason. 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Manual para la evaluación del profesorado. Madrid: muralla, 1997.332-351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BOJACA Blanca y  PINILLA Raquel. Niveles e indicadores de logro: herramienta para analizar la competencia comunicativa. </w:t>
            </w:r>
            <w:r w:rsidRPr="000D25C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Revista colombiana sobre procesos evaluativos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., núms..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3 -4. 1997. Pp. 17 - 34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D25CF">
              <w:rPr>
                <w:rFonts w:ascii="Arial" w:hAnsi="Arial" w:cs="Arial"/>
                <w:snapToGrid w:val="0"/>
                <w:sz w:val="20"/>
                <w:szCs w:val="20"/>
              </w:rPr>
              <w:t>CAMILLONI Alicia A.W., CELMAN Susana, LITWIN Edith y PALOU DE MATE Maria del Carmen. La evaluación de los aprendizajes en el debate didáctico contemporáneo. Barcelona: Paidós1998. (fotocopia).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CANO GARCIA Elena. Evaluación de la calidad educativa. Madrid: La muralla. 1998.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CARDA ROS, Rosa María, CASTEJON COSTA, Juan L. Y VERA MUÑOZ, Ma. ISABEL. Enseñanza universitaria: diseño y evaluación. Alicante: Universidad de Alicante. 1991.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CARRERA G. María José y Otros. Consideraciones metodológicas sobre la evaluación y mejora de la docencia universitaria. Informes de investigación evaluativa. No.1. Valencia: Universidad de Valencia. 1987.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CARRERA GONZALO, M. J. (1980), </w:t>
            </w:r>
            <w:r w:rsidRPr="000D25CF">
              <w:rPr>
                <w:rFonts w:ascii="Arial" w:hAnsi="Arial" w:cs="Arial"/>
                <w:i/>
                <w:sz w:val="20"/>
                <w:szCs w:val="20"/>
              </w:rPr>
              <w:t xml:space="preserve">El profesor y la tarea docente. </w:t>
            </w:r>
            <w:r w:rsidRPr="000D25CF">
              <w:rPr>
                <w:rFonts w:ascii="Arial" w:hAnsi="Arial" w:cs="Arial"/>
                <w:sz w:val="20"/>
                <w:szCs w:val="20"/>
              </w:rPr>
              <w:t>Valencia. Nau-Lllbres.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CAVANAGH, R. (1996). Formative and sumative evaluation in thy faculty peer review of teaching. </w:t>
            </w:r>
            <w:r w:rsidRPr="000D25CF">
              <w:rPr>
                <w:rFonts w:ascii="Arial" w:hAnsi="Arial" w:cs="Arial"/>
                <w:i/>
                <w:sz w:val="20"/>
                <w:szCs w:val="20"/>
                <w:lang w:val="en-GB"/>
              </w:rPr>
              <w:t>Innovative Higher Education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0D25C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Núm. 20 (4), pp235-241. [29].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CENTRA, J.A. (1980): Determining Faculty Performance. San Francisco: Jossey-Bass Publishers</w:t>
            </w:r>
            <w:r w:rsidRPr="000D25CF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[99]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CENTRA, J.A. (1979b): Uses And Limitations Of Student Ratings. En Determining Faculty Effectiveness, 17-46. San Francisco: Jossey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softHyphen/>
              <w:t>Bass.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CENTRA, J.A. (1973a): Self-Ratings Of College Teachers: A Comparison With Student Ratings. Journal Of Educaúonal Measurement, 10 (4), 287-295.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CENTRA, J.A. (1973b): The Effectiveness Of Student Feed-Back In Modifying  College  Instruction.  Journal  Of  Educational Psychology~ 65, 395-401.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DEBESSE, M. y MIALARET, G. La función docente. Barcelona: Oikos-Tau. 1980.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De la ORDEN H. Arturo, (1997).Desarrollo y validación de un modelo de calidad universitaria como base para su evaluación. </w:t>
            </w:r>
            <w:r w:rsidRPr="000D25CF">
              <w:rPr>
                <w:rFonts w:ascii="Arial" w:hAnsi="Arial" w:cs="Arial"/>
                <w:i/>
                <w:sz w:val="20"/>
                <w:szCs w:val="20"/>
              </w:rPr>
              <w:t xml:space="preserve"> Revista electrónica de Investigación y evaluación educativa</w:t>
            </w:r>
            <w:r w:rsidRPr="000D25CF">
              <w:rPr>
                <w:rFonts w:ascii="Arial" w:hAnsi="Arial" w:cs="Arial"/>
                <w:sz w:val="20"/>
                <w:szCs w:val="20"/>
              </w:rPr>
              <w:t>. Volumen 3, núm 12. [30, 33,36].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DE MIGUEL D. Mario. Utilización de indicadores en la evaluación de la docencia universitaria. Universidad de Oviedo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DUNKIN, M.(1995). Concepts of teaching excellence in Higher Education. </w:t>
            </w:r>
            <w:r w:rsidRPr="000D25CF">
              <w:rPr>
                <w:rFonts w:ascii="Arial" w:hAnsi="Arial" w:cs="Arial"/>
                <w:i/>
                <w:sz w:val="20"/>
                <w:szCs w:val="20"/>
                <w:lang w:val="en-GB"/>
              </w:rPr>
              <w:t>Higher Education Research and Development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,14 (1), pp21-33.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DWEYER, C.A. (1994). Criteria for performance-based teacher assesments. </w:t>
            </w:r>
            <w:r w:rsidRPr="000D25CF">
              <w:rPr>
                <w:rFonts w:ascii="Arial" w:hAnsi="Arial" w:cs="Arial"/>
                <w:i/>
                <w:sz w:val="20"/>
                <w:szCs w:val="20"/>
                <w:lang w:val="en-GB"/>
              </w:rPr>
              <w:t>Journal of Personal Evaluation in Education.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D25CF">
              <w:rPr>
                <w:rFonts w:ascii="Arial" w:hAnsi="Arial" w:cs="Arial"/>
                <w:sz w:val="20"/>
                <w:szCs w:val="20"/>
              </w:rPr>
              <w:t>8(2),pp 135-150.   [33]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DOMINGO SEGOVIA J. Procesos de autoevaluación en un centro escolar. </w:t>
            </w:r>
            <w:r w:rsidRPr="000D25CF">
              <w:rPr>
                <w:rFonts w:ascii="Arial" w:hAnsi="Arial" w:cs="Arial"/>
                <w:i/>
                <w:sz w:val="20"/>
                <w:szCs w:val="20"/>
              </w:rPr>
              <w:t>Revista de ciencias de la educación</w:t>
            </w:r>
            <w:r w:rsidRPr="000D25CF">
              <w:rPr>
                <w:rFonts w:ascii="Arial" w:hAnsi="Arial" w:cs="Arial"/>
                <w:sz w:val="20"/>
                <w:szCs w:val="20"/>
              </w:rPr>
              <w:t xml:space="preserve">. No. 163. Julio- Septiembre. (1995), Pp. 317 -333. 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DUKE Daniel L,  STIGGINS Richard J. Más allá de la competencia mínima: evaluación para el desarrollo profesional. EN 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DARLING-HAMMOND Linda y MILLMAN Jasón. Manual para la evaluación del profesorado. Madrid: muralla, 1997.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FERNANDEZ S. J., LILLO B. Y MARTINEZ ARIAS M.R. Proyecto de evaluación de la educación superior española. EN 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CARRERA G. María José y Otros. Consideraciones metodológicas sobre la evaluación y mejora de la docencia universitaria. Informes de investigación evaluativa. No.1. Valencia: Universidad de Valencia. 1987. [51].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FERNÁNDEZ Pérez M. Evaluación y cambio educativo: El fracaso escolar. Madrid: Morata. 4ed. 1995.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FERNÁNDEZ Sierra, Juan y Santos Guerra, Miguel Angel.(1992). Evaluación cualitativa de programas de educación para la salud. Málaga: Aljibe.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FLOREZ Ochoa Rafael (1999). Evaluación Pedagógica y Cognición.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Bogotá: MaGraw Hill. 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>GILIMORE, G.M.; KANE, M.T. Y NACCARATO, R.W. (1978): The generalizability of student ratings of instruction: Estimating the teaclier  and course  components. Journal  of Educational Measurement, 15, 1-13.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GREDLER Margaret.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Implications of portafolio assessment for program evaluation. EN Studies in educational evaluation. 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Vol 21,.núm. 4. (1995). pp. 431-437.</w:t>
            </w:r>
            <w:r w:rsidRPr="000D25CF">
              <w:rPr>
                <w:rFonts w:cs="Arial"/>
                <w:sz w:val="20"/>
                <w:szCs w:val="20"/>
              </w:rPr>
              <w:t xml:space="preserve"> </w:t>
            </w:r>
          </w:p>
          <w:p w:rsidR="000D25CF" w:rsidRPr="000D25CF" w:rsidRDefault="000D25CF" w:rsidP="000D25CF">
            <w:pPr>
              <w:pStyle w:val="Prrafodelista"/>
              <w:ind w:left="851" w:hanging="425"/>
              <w:rPr>
                <w:rFonts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highlight w:val="green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highlight w:val="green"/>
              </w:rPr>
              <w:t>GRONLUND, Norman E. (1978). Medición y evaluación en la enseñanza. México: Pax 1971 p630</w:t>
            </w:r>
            <w:r w:rsidRPr="000D25CF">
              <w:rPr>
                <w:rFonts w:ascii="Arial" w:hAnsi="Arial" w:cs="Arial"/>
                <w:sz w:val="20"/>
                <w:szCs w:val="20"/>
                <w:highlight w:val="green"/>
                <w:lang w:val="es-ES_tradnl"/>
              </w:rPr>
              <w:t xml:space="preserve"> 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HAMILTON D y PARLETT M. La evaluación como iluminación. EN </w:t>
            </w:r>
            <w:r w:rsidRPr="000D25CF">
              <w:rPr>
                <w:rFonts w:ascii="Arial" w:hAnsi="Arial" w:cs="Arial"/>
                <w:sz w:val="20"/>
                <w:szCs w:val="20"/>
              </w:rPr>
              <w:t>GIMENO S. José y  PEREZ G.Angel. La enseñanza: su teoría y su práctica. Madrid: Akal. 1989. 450-466.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HENKEL</w:t>
            </w:r>
            <w:r w:rsidRPr="000D25C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Mary. Evaluación En Educación Superior: Fundamentos Epistemológicos Y Conceptuales </w:t>
            </w:r>
            <w:r w:rsidRPr="000D25C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European Journal of Education, 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Vol 33, núm.3, (1998), pp285-295. [56].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HOUSE, E. R. Evaluación, ética y poder. Madrid: Morata. 1994.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0D25CF">
              <w:rPr>
                <w:rFonts w:ascii="Arial" w:hAnsi="Arial" w:cs="Arial"/>
                <w:sz w:val="20"/>
                <w:szCs w:val="20"/>
                <w:highlight w:val="green"/>
              </w:rPr>
              <w:t xml:space="preserve">LAFOURCADE Pedro D. (1974). Evaluación de los aprendizajes. Buenos Aires: Kapelusz. P 355 </w:t>
            </w:r>
          </w:p>
          <w:p w:rsidR="000D25CF" w:rsidRPr="000D25CF" w:rsidRDefault="000D25CF" w:rsidP="000D25CF">
            <w:pPr>
              <w:pStyle w:val="Prrafodelista"/>
              <w:ind w:left="851" w:hanging="425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LÓPEZ DE MATURANA LUNA, Silvia (2009). Los buenos profesores: educadores comprometidos con un proyecto educativo. Chile: Universidad de la Serena. 345 p.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LOPEZ Mojarro Miguel (199). A la calidad por la evaluación. España: Editorial Escuela Española 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LUXAN MELENDEZ José María. La evaluación de la Universidad en España. EN </w:t>
            </w:r>
            <w:r w:rsidRPr="000D25CF">
              <w:rPr>
                <w:rFonts w:ascii="Arial" w:hAnsi="Arial" w:cs="Arial"/>
                <w:i/>
                <w:sz w:val="20"/>
                <w:szCs w:val="20"/>
              </w:rPr>
              <w:t>Revista de educación</w:t>
            </w:r>
            <w:r w:rsidRPr="000D25CF">
              <w:rPr>
                <w:rFonts w:ascii="Arial" w:hAnsi="Arial" w:cs="Arial"/>
                <w:sz w:val="20"/>
                <w:szCs w:val="20"/>
              </w:rPr>
              <w:t>, núm. 315 (1998), pp. 11 -28. [15].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MacDONALD Barry. La evaluación y el control de la educación. EN GIMENO S. José y  PEREZ G. Angel. La enseñanza: su teoría y su práctica. Madrid: Akal. 1989. pp. 467-478.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D25CF">
              <w:rPr>
                <w:rFonts w:ascii="Arial" w:hAnsi="Arial" w:cs="Arial"/>
                <w:snapToGrid w:val="0"/>
                <w:sz w:val="20"/>
                <w:szCs w:val="20"/>
              </w:rPr>
              <w:t>MARTINEZ BONAFÉ, Jaume .Programación y evaluación de la enseñanza: Problemas y sugerencias didácticas. Valencia: Mestral 1995.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MICHAVILA, Francisco (Editor).(1998) Experiencias y consecuencias de la evaluación universitaria. Madrid: Fundación Universidad-Empresa.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MONEDERO Moya Juan José (1998). Bases teóricas de la evaluación educativa. Málaga: Aljibe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NEVO David. Evaluación basada en el centro. Un diálogo para la mejora educativa. Bilbao:  Mensajero. 1997. 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NIRENBERG Olga, BRAWERMAN Josette y RUIZ Violeta (2000). Evaluar para la transformación. Innovaciones en la evaluación de programas y proyectos sociales. Buenos Aires: Paidós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PEREZ G. Angel. Modelos contemporáneos de evaluación. EN GIMENO S. José y  PEREZ G.Angel. La enseñanza: su teoría y su práctica. Madrid: Akal. 1989. Pág. 426. 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spacing w:val="-3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PEREZ GARCÍA Francisco. Causas y consecuencias de la evaluación de las Universidades: para qué debe servir. </w:t>
            </w:r>
            <w:r w:rsidRPr="000D25CF">
              <w:rPr>
                <w:rFonts w:ascii="Arial" w:hAnsi="Arial" w:cs="Arial"/>
                <w:i/>
                <w:sz w:val="20"/>
                <w:szCs w:val="20"/>
              </w:rPr>
              <w:t>Revista de educación</w:t>
            </w:r>
            <w:r w:rsidRPr="000D25CF">
              <w:rPr>
                <w:rFonts w:ascii="Arial" w:hAnsi="Arial" w:cs="Arial"/>
                <w:sz w:val="20"/>
                <w:szCs w:val="20"/>
              </w:rPr>
              <w:t>, núm. 315 (1998), pp. 109 -1024.[28].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spacing w:val="-3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0D25CF">
              <w:rPr>
                <w:rFonts w:ascii="Arial" w:hAnsi="Arial" w:cs="Arial"/>
                <w:spacing w:val="-3"/>
                <w:sz w:val="20"/>
                <w:szCs w:val="20"/>
              </w:rPr>
              <w:t xml:space="preserve"> PERRENOUD Philippe. La construcción del éxito y el fracaso escolar. Madrid ,Morata. 1990. 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ROSALES Carlos. (1990). Evaluar es reflexionar sobre la enseñanza. Madrid: Narcea.[52, 85, 96, 101].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ROSSI  P. FREEMAN H. ,y WIGHT S. (1982).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Evaluation: A sistematic aproach, sage Publications. </w:t>
            </w:r>
            <w:r w:rsidRPr="000D25CF">
              <w:rPr>
                <w:rFonts w:ascii="Arial" w:hAnsi="Arial" w:cs="Arial"/>
                <w:sz w:val="20"/>
                <w:szCs w:val="20"/>
              </w:rPr>
              <w:t>Beberly Hills.  [96].</w:t>
            </w: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SANTOS GUERRA Miguel A. La evaluación un proceso de diálogo, comprensión y mejora. Granada: Aljibe, 1995.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SANTOS GUERRA, M. (1996). Evaluar es comprender: De la concepción técnica a la dimensión critica. </w:t>
            </w:r>
            <w:r w:rsidRPr="000D25CF">
              <w:rPr>
                <w:rFonts w:ascii="Arial" w:hAnsi="Arial" w:cs="Arial"/>
                <w:i/>
                <w:sz w:val="20"/>
                <w:szCs w:val="20"/>
              </w:rPr>
              <w:t xml:space="preserve">Investigación en la Escuela. </w:t>
            </w:r>
            <w:r w:rsidRPr="000D25CF">
              <w:rPr>
                <w:rFonts w:ascii="Arial" w:hAnsi="Arial" w:cs="Arial"/>
                <w:sz w:val="20"/>
                <w:szCs w:val="20"/>
              </w:rPr>
              <w:t>Núm. 30. Págs. 3-5.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SANTOS GUERRA, M. A. (1993), La evaluación: un proceso de diálogo, comprensión y mejora. Málaga. Aljibe.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STUFFLEBEAN D L  y SANDERS James R. Cómo utilizar los estándares de evaluación de personal para la evaluación del profesorado.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EN DARLING-HAMMOND Linda y MILLMAN Jason. </w:t>
            </w: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>Manual para la evaluación del profesorado. Madrid: muralla, 1997.561-579.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spacing w:val="-3"/>
                <w:sz w:val="20"/>
                <w:szCs w:val="20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TORANZOS, Lilia (1997) Evaluación y Calidad. </w:t>
            </w:r>
            <w:r w:rsidRPr="000D25CF">
              <w:rPr>
                <w:rFonts w:ascii="Arial" w:hAnsi="Arial" w:cs="Arial"/>
                <w:i/>
                <w:sz w:val="20"/>
                <w:szCs w:val="20"/>
              </w:rPr>
              <w:t xml:space="preserve"> Revista Iberoamericana de educación </w:t>
            </w:r>
            <w:r w:rsidRPr="000D25CF">
              <w:rPr>
                <w:rFonts w:ascii="Arial" w:hAnsi="Arial" w:cs="Arial"/>
                <w:sz w:val="20"/>
                <w:szCs w:val="20"/>
              </w:rPr>
              <w:t>No. 10. [78].</w:t>
            </w:r>
            <w:r w:rsidRPr="000D25CF">
              <w:rPr>
                <w:spacing w:val="-3"/>
                <w:sz w:val="20"/>
                <w:szCs w:val="20"/>
              </w:rPr>
              <w:t xml:space="preserve"> 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spacing w:val="-3"/>
                <w:sz w:val="20"/>
                <w:szCs w:val="20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 xml:space="preserve">VILAR A. Luis Miguel. "Evaluación del ambiente de aprendizaje en el aula universitaria " </w:t>
            </w:r>
            <w:r w:rsidRPr="000D25CF">
              <w:rPr>
                <w:rFonts w:ascii="Arial" w:hAnsi="Arial" w:cs="Arial"/>
                <w:i/>
                <w:sz w:val="20"/>
                <w:szCs w:val="20"/>
              </w:rPr>
              <w:t>Revista de Innovación e Investigación educativas</w:t>
            </w:r>
            <w:r w:rsidRPr="000D25CF">
              <w:rPr>
                <w:rFonts w:ascii="Arial" w:hAnsi="Arial" w:cs="Arial"/>
                <w:sz w:val="20"/>
                <w:szCs w:val="20"/>
              </w:rPr>
              <w:t>, 2,53 - 67.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25C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WILSON, JOHN. Cómo Valorar la calidad de la enseñanza. </w:t>
            </w:r>
            <w:r w:rsidRPr="000D25CF">
              <w:rPr>
                <w:rFonts w:ascii="Arial" w:hAnsi="Arial" w:cs="Arial"/>
                <w:sz w:val="20"/>
                <w:szCs w:val="20"/>
                <w:lang w:val="en-GB"/>
              </w:rPr>
              <w:t xml:space="preserve">Barcelona: Paidós. 1992.[45] 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0D25CF" w:rsidRP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0D25C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ZUÑIGA Ricardo. La evaluación en la acción docente.</w:t>
            </w:r>
            <w:r w:rsidRPr="000D25CF">
              <w:rPr>
                <w:rFonts w:ascii="Arial" w:hAnsi="Arial" w:cs="Arial"/>
                <w:color w:val="000000"/>
                <w:sz w:val="20"/>
                <w:szCs w:val="20"/>
              </w:rPr>
              <w:t xml:space="preserve"> EN </w:t>
            </w:r>
            <w:r w:rsidRPr="000D25C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APODACA Pedro y  LOBATO Clemente(1997). Calidad en la Universidad: Orientación y evaluación. Barcelona: Laertes,.   [47, 60, 64, 70]</w:t>
            </w:r>
          </w:p>
          <w:p w:rsidR="000D25CF" w:rsidRPr="000D25CF" w:rsidRDefault="000D25CF" w:rsidP="000D25CF">
            <w:pPr>
              <w:ind w:left="851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25CF" w:rsidRDefault="000D25CF" w:rsidP="000D25CF">
            <w:pPr>
              <w:numPr>
                <w:ilvl w:val="0"/>
                <w:numId w:val="45"/>
              </w:numPr>
              <w:ind w:left="851" w:hanging="425"/>
              <w:jc w:val="both"/>
              <w:rPr>
                <w:rFonts w:ascii="Arial" w:hAnsi="Arial" w:cs="Arial"/>
              </w:rPr>
            </w:pPr>
            <w:r w:rsidRPr="000D25CF">
              <w:rPr>
                <w:rFonts w:ascii="Arial" w:hAnsi="Arial" w:cs="Arial"/>
                <w:sz w:val="20"/>
                <w:szCs w:val="20"/>
              </w:rPr>
              <w:t>ZUFIAURRE Goikoetxea Benjamín (2000). Evalauación escolar y coparticipación educativa: responsabilidad social y democrática. Valencia: Nau Llibres</w:t>
            </w:r>
          </w:p>
          <w:p w:rsidR="000D25CF" w:rsidRPr="007E1E87" w:rsidRDefault="000D25CF" w:rsidP="007441CF">
            <w:pPr>
              <w:ind w:left="47"/>
              <w:jc w:val="both"/>
              <w:rPr>
                <w:b/>
                <w:sz w:val="22"/>
                <w:szCs w:val="22"/>
              </w:rPr>
            </w:pPr>
          </w:p>
        </w:tc>
      </w:tr>
      <w:bookmarkEnd w:id="1"/>
    </w:tbl>
    <w:p w:rsidR="002F300D" w:rsidRPr="007E1E87" w:rsidRDefault="002F300D" w:rsidP="00303D32">
      <w:pPr>
        <w:rPr>
          <w:b/>
          <w:sz w:val="22"/>
          <w:szCs w:val="22"/>
        </w:rPr>
      </w:pPr>
    </w:p>
    <w:sectPr w:rsidR="002F300D" w:rsidRPr="007E1E87" w:rsidSect="00B757C7">
      <w:headerReference w:type="even" r:id="rId10"/>
      <w:headerReference w:type="default" r:id="rId11"/>
      <w:pgSz w:w="12242" w:h="15842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41" w:rsidRDefault="00635641">
      <w:r>
        <w:separator/>
      </w:r>
    </w:p>
  </w:endnote>
  <w:endnote w:type="continuationSeparator" w:id="0">
    <w:p w:rsidR="00635641" w:rsidRDefault="0063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41" w:rsidRDefault="00635641">
      <w:r>
        <w:separator/>
      </w:r>
    </w:p>
  </w:footnote>
  <w:footnote w:type="continuationSeparator" w:id="0">
    <w:p w:rsidR="00635641" w:rsidRDefault="00635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0C2" w:rsidRDefault="00BE165F" w:rsidP="00851D7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C10C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10C2" w:rsidRDefault="00CC10C2" w:rsidP="00C3656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0C2" w:rsidRDefault="00BE165F" w:rsidP="00851D7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C10C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564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C10C2" w:rsidRDefault="00CC10C2" w:rsidP="00C3656D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DF9"/>
    <w:multiLevelType w:val="hybridMultilevel"/>
    <w:tmpl w:val="32DC877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1293E"/>
    <w:multiLevelType w:val="hybridMultilevel"/>
    <w:tmpl w:val="F6E8CE32"/>
    <w:lvl w:ilvl="0" w:tplc="DA86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kern w:val="0"/>
        <w:position w:val="-6"/>
        <w14:numSpacing w14:val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E4444"/>
    <w:multiLevelType w:val="hybridMultilevel"/>
    <w:tmpl w:val="4C48B874"/>
    <w:lvl w:ilvl="0" w:tplc="1B668306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184B06"/>
    <w:multiLevelType w:val="hybridMultilevel"/>
    <w:tmpl w:val="D7766670"/>
    <w:lvl w:ilvl="0" w:tplc="50DEB9A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15EE47C"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color w:val="auto"/>
      </w:rPr>
    </w:lvl>
    <w:lvl w:ilvl="3" w:tplc="9210E194">
      <w:numFmt w:val="bullet"/>
      <w:lvlText w:val=""/>
      <w:lvlJc w:val="left"/>
      <w:pPr>
        <w:tabs>
          <w:tab w:val="num" w:pos="2747"/>
        </w:tabs>
        <w:ind w:left="2804" w:hanging="284"/>
      </w:pPr>
      <w:rPr>
        <w:rFonts w:ascii="Symbol" w:hAnsi="Symbol" w:cs="Times New Roman" w:hint="default"/>
      </w:rPr>
    </w:lvl>
    <w:lvl w:ilvl="4" w:tplc="00EA538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5" w:tplc="9C00489E">
      <w:start w:val="1"/>
      <w:numFmt w:val="bullet"/>
      <w:lvlText w:val=""/>
      <w:lvlJc w:val="left"/>
      <w:pPr>
        <w:tabs>
          <w:tab w:val="num" w:pos="4244"/>
        </w:tabs>
        <w:ind w:left="4244" w:hanging="284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BA2341"/>
    <w:multiLevelType w:val="hybridMultilevel"/>
    <w:tmpl w:val="ADA40018"/>
    <w:lvl w:ilvl="0" w:tplc="03900378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27448A"/>
    <w:multiLevelType w:val="hybridMultilevel"/>
    <w:tmpl w:val="633C578A"/>
    <w:lvl w:ilvl="0" w:tplc="65B2B8A6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C34313"/>
    <w:multiLevelType w:val="hybridMultilevel"/>
    <w:tmpl w:val="FBAC9E0A"/>
    <w:lvl w:ilvl="0" w:tplc="CF0EF97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2521F"/>
    <w:multiLevelType w:val="hybridMultilevel"/>
    <w:tmpl w:val="4788B8D8"/>
    <w:lvl w:ilvl="0" w:tplc="00EA538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68AC8A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25535"/>
    <w:multiLevelType w:val="hybridMultilevel"/>
    <w:tmpl w:val="25A217E4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355FF1"/>
    <w:multiLevelType w:val="hybridMultilevel"/>
    <w:tmpl w:val="059684BA"/>
    <w:lvl w:ilvl="0" w:tplc="CF0EF97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E9CCFF4E">
      <w:start w:val="1"/>
      <w:numFmt w:val="bullet"/>
      <w:lvlText w:val=""/>
      <w:lvlJc w:val="left"/>
      <w:pPr>
        <w:tabs>
          <w:tab w:val="num" w:pos="1460"/>
        </w:tabs>
        <w:ind w:left="1134" w:hanging="54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E939ED"/>
    <w:multiLevelType w:val="hybridMultilevel"/>
    <w:tmpl w:val="D2F23F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43D88"/>
    <w:multiLevelType w:val="hybridMultilevel"/>
    <w:tmpl w:val="B444393E"/>
    <w:lvl w:ilvl="0" w:tplc="50DEB9A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15EE47C">
      <w:numFmt w:val="bullet"/>
      <w:lvlText w:val="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color w:val="auto"/>
      </w:rPr>
    </w:lvl>
    <w:lvl w:ilvl="3" w:tplc="9210E194">
      <w:numFmt w:val="bullet"/>
      <w:lvlText w:val=""/>
      <w:lvlJc w:val="left"/>
      <w:pPr>
        <w:tabs>
          <w:tab w:val="num" w:pos="2747"/>
        </w:tabs>
        <w:ind w:left="2804" w:hanging="284"/>
      </w:pPr>
      <w:rPr>
        <w:rFonts w:ascii="Symbol" w:hAnsi="Symbol" w:cs="Times New Roman" w:hint="default"/>
      </w:rPr>
    </w:lvl>
    <w:lvl w:ilvl="4" w:tplc="00EA538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5" w:tplc="A0A4441E">
      <w:start w:val="1"/>
      <w:numFmt w:val="bullet"/>
      <w:lvlText w:val=""/>
      <w:lvlJc w:val="left"/>
      <w:pPr>
        <w:tabs>
          <w:tab w:val="num" w:pos="170"/>
        </w:tabs>
        <w:ind w:left="284" w:hanging="284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206D7"/>
    <w:multiLevelType w:val="hybridMultilevel"/>
    <w:tmpl w:val="189EBA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24B2F"/>
    <w:multiLevelType w:val="hybridMultilevel"/>
    <w:tmpl w:val="40F20774"/>
    <w:lvl w:ilvl="0" w:tplc="DA86BF3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pacing w:val="-20"/>
        <w:kern w:val="0"/>
        <w:position w:val="-6"/>
        <w14:numSpacing w14:val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2BA4728"/>
    <w:multiLevelType w:val="hybridMultilevel"/>
    <w:tmpl w:val="26ACE62E"/>
    <w:lvl w:ilvl="0" w:tplc="DA86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kern w:val="0"/>
        <w:position w:val="-6"/>
        <w14:numSpacing w14:val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54349"/>
    <w:multiLevelType w:val="hybridMultilevel"/>
    <w:tmpl w:val="1CC059B6"/>
    <w:lvl w:ilvl="0" w:tplc="00EA538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8478863C">
      <w:start w:val="1"/>
      <w:numFmt w:val="bullet"/>
      <w:lvlText w:val="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0C67FC"/>
    <w:multiLevelType w:val="hybridMultilevel"/>
    <w:tmpl w:val="EE0A7A3C"/>
    <w:lvl w:ilvl="0" w:tplc="DA86BF3E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pacing w:val="-20"/>
        <w:kern w:val="0"/>
        <w:position w:val="-6"/>
        <w14:numSpacing w14:val="default"/>
      </w:rPr>
    </w:lvl>
    <w:lvl w:ilvl="1" w:tplc="24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>
    <w:nsid w:val="3C74736D"/>
    <w:multiLevelType w:val="hybridMultilevel"/>
    <w:tmpl w:val="FD6E29D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A45BA"/>
    <w:multiLevelType w:val="hybridMultilevel"/>
    <w:tmpl w:val="50E616B8"/>
    <w:lvl w:ilvl="0" w:tplc="50DEB9AC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B">
      <w:start w:val="1"/>
      <w:numFmt w:val="bullet"/>
      <w:lvlText w:val=""/>
      <w:lvlJc w:val="left"/>
      <w:pPr>
        <w:tabs>
          <w:tab w:val="num" w:pos="2140"/>
        </w:tabs>
        <w:ind w:left="2140" w:hanging="340"/>
      </w:pPr>
      <w:rPr>
        <w:rFonts w:ascii="Wingdings" w:hAnsi="Wingdings" w:hint="default"/>
      </w:rPr>
    </w:lvl>
    <w:lvl w:ilvl="3" w:tplc="65B2B8A6">
      <w:start w:val="1"/>
      <w:numFmt w:val="bullet"/>
      <w:lvlText w:val=""/>
      <w:lvlJc w:val="left"/>
      <w:pPr>
        <w:tabs>
          <w:tab w:val="num" w:pos="2860"/>
        </w:tabs>
        <w:ind w:left="2860" w:hanging="34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EF471A"/>
    <w:multiLevelType w:val="hybridMultilevel"/>
    <w:tmpl w:val="DCC4DD02"/>
    <w:lvl w:ilvl="0" w:tplc="DA86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kern w:val="0"/>
        <w:position w:val="-6"/>
        <w14:numSpacing w14:val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154BE"/>
    <w:multiLevelType w:val="hybridMultilevel"/>
    <w:tmpl w:val="71DEE93C"/>
    <w:lvl w:ilvl="0" w:tplc="1B668306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D036D7"/>
    <w:multiLevelType w:val="hybridMultilevel"/>
    <w:tmpl w:val="65E46DF8"/>
    <w:lvl w:ilvl="0" w:tplc="7CBE05C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7CA8C854"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cs="Times New Roman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7C5D31"/>
    <w:multiLevelType w:val="hybridMultilevel"/>
    <w:tmpl w:val="8D66FE1A"/>
    <w:lvl w:ilvl="0" w:tplc="D988F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06A35"/>
    <w:multiLevelType w:val="hybridMultilevel"/>
    <w:tmpl w:val="A758671C"/>
    <w:lvl w:ilvl="0" w:tplc="ADA29FA2">
      <w:start w:val="1"/>
      <w:numFmt w:val="bullet"/>
      <w:lvlText w:val="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CA4211"/>
    <w:multiLevelType w:val="hybridMultilevel"/>
    <w:tmpl w:val="6DB29EE6"/>
    <w:lvl w:ilvl="0" w:tplc="8E9C6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kern w:val="0"/>
        <w:position w:val="0"/>
        <w14:numSpacing w14:val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6903C2"/>
    <w:multiLevelType w:val="hybridMultilevel"/>
    <w:tmpl w:val="BA3AC966"/>
    <w:lvl w:ilvl="0" w:tplc="50DEB9A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7CA8C854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  <w:color w:val="auto"/>
      </w:rPr>
    </w:lvl>
    <w:lvl w:ilvl="3" w:tplc="015EE47C">
      <w:numFmt w:val="bullet"/>
      <w:lvlText w:val=""/>
      <w:lvlJc w:val="left"/>
      <w:pPr>
        <w:tabs>
          <w:tab w:val="num" w:pos="2860"/>
        </w:tabs>
        <w:ind w:left="2860" w:hanging="340"/>
      </w:pPr>
      <w:rPr>
        <w:rFonts w:ascii="Wingdings" w:hAnsi="Wingdings" w:cs="Times New Roman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486B1B"/>
    <w:multiLevelType w:val="hybridMultilevel"/>
    <w:tmpl w:val="32DC877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477B8"/>
    <w:multiLevelType w:val="hybridMultilevel"/>
    <w:tmpl w:val="89AAE6D8"/>
    <w:lvl w:ilvl="0" w:tplc="DA86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kern w:val="0"/>
        <w:position w:val="-6"/>
        <w14:numSpacing w14:val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F4893"/>
    <w:multiLevelType w:val="hybridMultilevel"/>
    <w:tmpl w:val="F2A6582A"/>
    <w:lvl w:ilvl="0" w:tplc="240A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9">
    <w:nsid w:val="5A5007C5"/>
    <w:multiLevelType w:val="hybridMultilevel"/>
    <w:tmpl w:val="EFECE1A8"/>
    <w:lvl w:ilvl="0" w:tplc="50DEB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C239BF"/>
    <w:multiLevelType w:val="hybridMultilevel"/>
    <w:tmpl w:val="41B89F46"/>
    <w:lvl w:ilvl="0" w:tplc="2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>
    <w:nsid w:val="63184C55"/>
    <w:multiLevelType w:val="hybridMultilevel"/>
    <w:tmpl w:val="181893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72CFE"/>
    <w:multiLevelType w:val="hybridMultilevel"/>
    <w:tmpl w:val="82E28186"/>
    <w:lvl w:ilvl="0" w:tplc="DA86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kern w:val="0"/>
        <w:position w:val="-6"/>
        <w14:numSpacing w14:val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122896"/>
    <w:multiLevelType w:val="hybridMultilevel"/>
    <w:tmpl w:val="A77E05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753E8"/>
    <w:multiLevelType w:val="hybridMultilevel"/>
    <w:tmpl w:val="4CF6D358"/>
    <w:lvl w:ilvl="0" w:tplc="DA86BF3E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pacing w:val="-20"/>
        <w:kern w:val="0"/>
        <w:position w:val="-6"/>
        <w14:numSpacing w14:val="default"/>
      </w:rPr>
    </w:lvl>
    <w:lvl w:ilvl="1" w:tplc="24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5">
    <w:nsid w:val="75243565"/>
    <w:multiLevelType w:val="hybridMultilevel"/>
    <w:tmpl w:val="DF8445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84E8D"/>
    <w:multiLevelType w:val="hybridMultilevel"/>
    <w:tmpl w:val="7610E4F2"/>
    <w:lvl w:ilvl="0" w:tplc="1B668306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0A08D7"/>
    <w:multiLevelType w:val="hybridMultilevel"/>
    <w:tmpl w:val="9FD09B2C"/>
    <w:lvl w:ilvl="0" w:tplc="50DEB9A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A1A6EAD4">
      <w:numFmt w:val="bullet"/>
      <w:lvlText w:val=""/>
      <w:lvlJc w:val="left"/>
      <w:pPr>
        <w:tabs>
          <w:tab w:val="num" w:pos="2140"/>
        </w:tabs>
        <w:ind w:left="2140" w:hanging="340"/>
      </w:pPr>
      <w:rPr>
        <w:rFonts w:ascii="Symbol" w:hAnsi="Symbol" w:cs="Times New Roman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86318B"/>
    <w:multiLevelType w:val="hybridMultilevel"/>
    <w:tmpl w:val="885EDF8E"/>
    <w:lvl w:ilvl="0" w:tplc="240A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9">
    <w:nsid w:val="77CC279D"/>
    <w:multiLevelType w:val="hybridMultilevel"/>
    <w:tmpl w:val="CCA221DE"/>
    <w:lvl w:ilvl="0" w:tplc="50DEB9AC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4E65E2">
      <w:start w:val="1"/>
      <w:numFmt w:val="bullet"/>
      <w:lvlText w:val=""/>
      <w:lvlJc w:val="left"/>
      <w:pPr>
        <w:tabs>
          <w:tab w:val="num" w:pos="2140"/>
        </w:tabs>
        <w:ind w:left="2140" w:hanging="340"/>
      </w:pPr>
      <w:rPr>
        <w:rFonts w:ascii="Symbol" w:hAnsi="Symbol" w:hint="default"/>
        <w:color w:val="auto"/>
      </w:rPr>
    </w:lvl>
    <w:lvl w:ilvl="3" w:tplc="65B2B8A6">
      <w:start w:val="1"/>
      <w:numFmt w:val="bullet"/>
      <w:lvlText w:val=""/>
      <w:lvlJc w:val="left"/>
      <w:pPr>
        <w:tabs>
          <w:tab w:val="num" w:pos="2860"/>
        </w:tabs>
        <w:ind w:left="2860" w:hanging="34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6266CE"/>
    <w:multiLevelType w:val="hybridMultilevel"/>
    <w:tmpl w:val="4E7ECE6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93342D"/>
    <w:multiLevelType w:val="hybridMultilevel"/>
    <w:tmpl w:val="DF8445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B3AE3"/>
    <w:multiLevelType w:val="hybridMultilevel"/>
    <w:tmpl w:val="B3E25B96"/>
    <w:lvl w:ilvl="0" w:tplc="2F08B0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D8A5BCD"/>
    <w:multiLevelType w:val="hybridMultilevel"/>
    <w:tmpl w:val="25B031FA"/>
    <w:lvl w:ilvl="0" w:tplc="CF0EF97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BD44BB"/>
    <w:multiLevelType w:val="hybridMultilevel"/>
    <w:tmpl w:val="FAEE4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3"/>
  </w:num>
  <w:num w:numId="3">
    <w:abstractNumId w:val="23"/>
  </w:num>
  <w:num w:numId="4">
    <w:abstractNumId w:val="6"/>
  </w:num>
  <w:num w:numId="5">
    <w:abstractNumId w:val="37"/>
  </w:num>
  <w:num w:numId="6">
    <w:abstractNumId w:val="5"/>
  </w:num>
  <w:num w:numId="7">
    <w:abstractNumId w:val="18"/>
  </w:num>
  <w:num w:numId="8">
    <w:abstractNumId w:val="36"/>
  </w:num>
  <w:num w:numId="9">
    <w:abstractNumId w:val="2"/>
  </w:num>
  <w:num w:numId="10">
    <w:abstractNumId w:val="20"/>
  </w:num>
  <w:num w:numId="11">
    <w:abstractNumId w:val="25"/>
  </w:num>
  <w:num w:numId="12">
    <w:abstractNumId w:val="21"/>
  </w:num>
  <w:num w:numId="13">
    <w:abstractNumId w:val="3"/>
  </w:num>
  <w:num w:numId="14">
    <w:abstractNumId w:val="15"/>
  </w:num>
  <w:num w:numId="15">
    <w:abstractNumId w:val="11"/>
  </w:num>
  <w:num w:numId="16">
    <w:abstractNumId w:val="7"/>
  </w:num>
  <w:num w:numId="17">
    <w:abstractNumId w:val="4"/>
  </w:num>
  <w:num w:numId="18">
    <w:abstractNumId w:val="40"/>
  </w:num>
  <w:num w:numId="19">
    <w:abstractNumId w:val="27"/>
  </w:num>
  <w:num w:numId="20">
    <w:abstractNumId w:val="28"/>
  </w:num>
  <w:num w:numId="21">
    <w:abstractNumId w:val="29"/>
  </w:num>
  <w:num w:numId="22">
    <w:abstractNumId w:val="30"/>
  </w:num>
  <w:num w:numId="23">
    <w:abstractNumId w:val="38"/>
  </w:num>
  <w:num w:numId="24">
    <w:abstractNumId w:val="39"/>
  </w:num>
  <w:num w:numId="25">
    <w:abstractNumId w:val="35"/>
  </w:num>
  <w:num w:numId="26">
    <w:abstractNumId w:val="41"/>
  </w:num>
  <w:num w:numId="27">
    <w:abstractNumId w:val="26"/>
  </w:num>
  <w:num w:numId="28">
    <w:abstractNumId w:val="0"/>
  </w:num>
  <w:num w:numId="29">
    <w:abstractNumId w:val="10"/>
  </w:num>
  <w:num w:numId="30">
    <w:abstractNumId w:val="12"/>
  </w:num>
  <w:num w:numId="31">
    <w:abstractNumId w:val="44"/>
  </w:num>
  <w:num w:numId="32">
    <w:abstractNumId w:val="14"/>
  </w:num>
  <w:num w:numId="33">
    <w:abstractNumId w:val="24"/>
  </w:num>
  <w:num w:numId="34">
    <w:abstractNumId w:val="19"/>
  </w:num>
  <w:num w:numId="35">
    <w:abstractNumId w:val="34"/>
  </w:num>
  <w:num w:numId="36">
    <w:abstractNumId w:val="16"/>
  </w:num>
  <w:num w:numId="37">
    <w:abstractNumId w:val="1"/>
  </w:num>
  <w:num w:numId="38">
    <w:abstractNumId w:val="13"/>
  </w:num>
  <w:num w:numId="39">
    <w:abstractNumId w:val="32"/>
  </w:num>
  <w:num w:numId="40">
    <w:abstractNumId w:val="31"/>
  </w:num>
  <w:num w:numId="41">
    <w:abstractNumId w:val="33"/>
  </w:num>
  <w:num w:numId="42">
    <w:abstractNumId w:val="42"/>
  </w:num>
  <w:num w:numId="43">
    <w:abstractNumId w:val="17"/>
  </w:num>
  <w:num w:numId="44">
    <w:abstractNumId w:val="8"/>
  </w:num>
  <w:num w:numId="4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E3"/>
    <w:rsid w:val="000004F6"/>
    <w:rsid w:val="00002F42"/>
    <w:rsid w:val="00003D71"/>
    <w:rsid w:val="00006C0C"/>
    <w:rsid w:val="000109D6"/>
    <w:rsid w:val="000317A3"/>
    <w:rsid w:val="00033F28"/>
    <w:rsid w:val="00037A5C"/>
    <w:rsid w:val="00056FEB"/>
    <w:rsid w:val="0006680A"/>
    <w:rsid w:val="00071BF2"/>
    <w:rsid w:val="00071E5F"/>
    <w:rsid w:val="00075805"/>
    <w:rsid w:val="000766E2"/>
    <w:rsid w:val="000779B6"/>
    <w:rsid w:val="0008262A"/>
    <w:rsid w:val="00086CDB"/>
    <w:rsid w:val="0009750B"/>
    <w:rsid w:val="000A41F7"/>
    <w:rsid w:val="000B446A"/>
    <w:rsid w:val="000C1F3F"/>
    <w:rsid w:val="000C4282"/>
    <w:rsid w:val="000C7BB8"/>
    <w:rsid w:val="000D134C"/>
    <w:rsid w:val="000D25CF"/>
    <w:rsid w:val="000D7EC4"/>
    <w:rsid w:val="000E07BA"/>
    <w:rsid w:val="000E6A95"/>
    <w:rsid w:val="00102709"/>
    <w:rsid w:val="001069EF"/>
    <w:rsid w:val="00121076"/>
    <w:rsid w:val="00125A08"/>
    <w:rsid w:val="001316DC"/>
    <w:rsid w:val="001352EA"/>
    <w:rsid w:val="001375BC"/>
    <w:rsid w:val="00142C32"/>
    <w:rsid w:val="00165650"/>
    <w:rsid w:val="00170DAE"/>
    <w:rsid w:val="001719FF"/>
    <w:rsid w:val="0017323D"/>
    <w:rsid w:val="001748CF"/>
    <w:rsid w:val="00181B10"/>
    <w:rsid w:val="00184D27"/>
    <w:rsid w:val="00192A3E"/>
    <w:rsid w:val="00194FF6"/>
    <w:rsid w:val="00196C6E"/>
    <w:rsid w:val="001B2701"/>
    <w:rsid w:val="001B28DC"/>
    <w:rsid w:val="001B47F0"/>
    <w:rsid w:val="001B72CE"/>
    <w:rsid w:val="001C50BD"/>
    <w:rsid w:val="001E1985"/>
    <w:rsid w:val="001E2472"/>
    <w:rsid w:val="001E6816"/>
    <w:rsid w:val="001E6B7A"/>
    <w:rsid w:val="001E7954"/>
    <w:rsid w:val="001F7BBC"/>
    <w:rsid w:val="00200CDD"/>
    <w:rsid w:val="00202036"/>
    <w:rsid w:val="00203F13"/>
    <w:rsid w:val="0020415C"/>
    <w:rsid w:val="00206685"/>
    <w:rsid w:val="00216AA1"/>
    <w:rsid w:val="0022561D"/>
    <w:rsid w:val="00230752"/>
    <w:rsid w:val="00246CC4"/>
    <w:rsid w:val="00247031"/>
    <w:rsid w:val="0024715A"/>
    <w:rsid w:val="00253CF9"/>
    <w:rsid w:val="00265CC8"/>
    <w:rsid w:val="00273014"/>
    <w:rsid w:val="002731BB"/>
    <w:rsid w:val="0027493F"/>
    <w:rsid w:val="0027589C"/>
    <w:rsid w:val="00276227"/>
    <w:rsid w:val="002814AA"/>
    <w:rsid w:val="00282561"/>
    <w:rsid w:val="00283FCA"/>
    <w:rsid w:val="00285431"/>
    <w:rsid w:val="00286295"/>
    <w:rsid w:val="002A2B0F"/>
    <w:rsid w:val="002A6D12"/>
    <w:rsid w:val="002B7231"/>
    <w:rsid w:val="002B7CD3"/>
    <w:rsid w:val="002C412B"/>
    <w:rsid w:val="002C5F75"/>
    <w:rsid w:val="002E00D5"/>
    <w:rsid w:val="002E108B"/>
    <w:rsid w:val="002E1ECA"/>
    <w:rsid w:val="002E4D40"/>
    <w:rsid w:val="002F300D"/>
    <w:rsid w:val="002F6DD5"/>
    <w:rsid w:val="00301589"/>
    <w:rsid w:val="00303D32"/>
    <w:rsid w:val="00305399"/>
    <w:rsid w:val="00307211"/>
    <w:rsid w:val="003139CC"/>
    <w:rsid w:val="00314BE1"/>
    <w:rsid w:val="00315DFD"/>
    <w:rsid w:val="0033275A"/>
    <w:rsid w:val="00347F8E"/>
    <w:rsid w:val="00352B6F"/>
    <w:rsid w:val="00363A8E"/>
    <w:rsid w:val="00381901"/>
    <w:rsid w:val="00384626"/>
    <w:rsid w:val="0039614E"/>
    <w:rsid w:val="003A2133"/>
    <w:rsid w:val="003C0726"/>
    <w:rsid w:val="003C0D79"/>
    <w:rsid w:val="003C3109"/>
    <w:rsid w:val="003D7596"/>
    <w:rsid w:val="003D77A3"/>
    <w:rsid w:val="003D7E4C"/>
    <w:rsid w:val="003F18BD"/>
    <w:rsid w:val="003F27A7"/>
    <w:rsid w:val="00400A96"/>
    <w:rsid w:val="00402B10"/>
    <w:rsid w:val="0040528A"/>
    <w:rsid w:val="00406EE3"/>
    <w:rsid w:val="004100B4"/>
    <w:rsid w:val="00411671"/>
    <w:rsid w:val="00411D95"/>
    <w:rsid w:val="0041312A"/>
    <w:rsid w:val="0042594D"/>
    <w:rsid w:val="004329A0"/>
    <w:rsid w:val="00436631"/>
    <w:rsid w:val="00437865"/>
    <w:rsid w:val="00437C21"/>
    <w:rsid w:val="00442B09"/>
    <w:rsid w:val="0045681D"/>
    <w:rsid w:val="00464157"/>
    <w:rsid w:val="004641B0"/>
    <w:rsid w:val="00464983"/>
    <w:rsid w:val="00474485"/>
    <w:rsid w:val="004775F1"/>
    <w:rsid w:val="00484E66"/>
    <w:rsid w:val="004878FE"/>
    <w:rsid w:val="00492D13"/>
    <w:rsid w:val="00496D21"/>
    <w:rsid w:val="004A2CBB"/>
    <w:rsid w:val="004A5945"/>
    <w:rsid w:val="004A6970"/>
    <w:rsid w:val="004B1B68"/>
    <w:rsid w:val="004B4FDE"/>
    <w:rsid w:val="004C1B40"/>
    <w:rsid w:val="004C4F03"/>
    <w:rsid w:val="004D0C0C"/>
    <w:rsid w:val="004D2536"/>
    <w:rsid w:val="004D3A36"/>
    <w:rsid w:val="004D62AA"/>
    <w:rsid w:val="004E56E0"/>
    <w:rsid w:val="004F1B74"/>
    <w:rsid w:val="00503599"/>
    <w:rsid w:val="00505CFD"/>
    <w:rsid w:val="0051189B"/>
    <w:rsid w:val="00523DF0"/>
    <w:rsid w:val="00531312"/>
    <w:rsid w:val="005367B4"/>
    <w:rsid w:val="00543A41"/>
    <w:rsid w:val="00550932"/>
    <w:rsid w:val="00552EE8"/>
    <w:rsid w:val="00554C44"/>
    <w:rsid w:val="00555793"/>
    <w:rsid w:val="00560707"/>
    <w:rsid w:val="00562885"/>
    <w:rsid w:val="00564D46"/>
    <w:rsid w:val="0056746F"/>
    <w:rsid w:val="00573B6A"/>
    <w:rsid w:val="0058031C"/>
    <w:rsid w:val="0058247D"/>
    <w:rsid w:val="00591D7C"/>
    <w:rsid w:val="005920CE"/>
    <w:rsid w:val="005A1A77"/>
    <w:rsid w:val="005B38AA"/>
    <w:rsid w:val="005B4F4E"/>
    <w:rsid w:val="005C1C63"/>
    <w:rsid w:val="005C2D2F"/>
    <w:rsid w:val="005D3E26"/>
    <w:rsid w:val="005E38D5"/>
    <w:rsid w:val="005E59BE"/>
    <w:rsid w:val="005F251E"/>
    <w:rsid w:val="005F4460"/>
    <w:rsid w:val="005F5E91"/>
    <w:rsid w:val="00612BDF"/>
    <w:rsid w:val="00613BD0"/>
    <w:rsid w:val="00622B28"/>
    <w:rsid w:val="00635641"/>
    <w:rsid w:val="00640609"/>
    <w:rsid w:val="00645525"/>
    <w:rsid w:val="00660938"/>
    <w:rsid w:val="0066156B"/>
    <w:rsid w:val="00675C00"/>
    <w:rsid w:val="00677183"/>
    <w:rsid w:val="00677FD2"/>
    <w:rsid w:val="00684297"/>
    <w:rsid w:val="006871DD"/>
    <w:rsid w:val="00693C4A"/>
    <w:rsid w:val="006944DA"/>
    <w:rsid w:val="00695A40"/>
    <w:rsid w:val="006B58C6"/>
    <w:rsid w:val="006C0014"/>
    <w:rsid w:val="006C112C"/>
    <w:rsid w:val="006C1DE9"/>
    <w:rsid w:val="006C62DE"/>
    <w:rsid w:val="006D1284"/>
    <w:rsid w:val="006D45C4"/>
    <w:rsid w:val="006D4ABA"/>
    <w:rsid w:val="006D6321"/>
    <w:rsid w:val="006F1987"/>
    <w:rsid w:val="00700122"/>
    <w:rsid w:val="007123CD"/>
    <w:rsid w:val="007142D8"/>
    <w:rsid w:val="00724FD7"/>
    <w:rsid w:val="007324AF"/>
    <w:rsid w:val="00735126"/>
    <w:rsid w:val="0073747E"/>
    <w:rsid w:val="00737862"/>
    <w:rsid w:val="0074298F"/>
    <w:rsid w:val="007441CF"/>
    <w:rsid w:val="0074692A"/>
    <w:rsid w:val="007471F9"/>
    <w:rsid w:val="00751AFD"/>
    <w:rsid w:val="00751BC9"/>
    <w:rsid w:val="0075277E"/>
    <w:rsid w:val="00755C76"/>
    <w:rsid w:val="00765068"/>
    <w:rsid w:val="007811DA"/>
    <w:rsid w:val="00781CFB"/>
    <w:rsid w:val="007914D7"/>
    <w:rsid w:val="0079634A"/>
    <w:rsid w:val="00797C5F"/>
    <w:rsid w:val="007A4262"/>
    <w:rsid w:val="007A4357"/>
    <w:rsid w:val="007A453E"/>
    <w:rsid w:val="007A7C60"/>
    <w:rsid w:val="007B4BB0"/>
    <w:rsid w:val="007B5A5B"/>
    <w:rsid w:val="007C1443"/>
    <w:rsid w:val="007C6AB8"/>
    <w:rsid w:val="007D3084"/>
    <w:rsid w:val="007D60DD"/>
    <w:rsid w:val="007E032A"/>
    <w:rsid w:val="007E1E87"/>
    <w:rsid w:val="007E3981"/>
    <w:rsid w:val="007F0939"/>
    <w:rsid w:val="00806170"/>
    <w:rsid w:val="00812D39"/>
    <w:rsid w:val="008162F9"/>
    <w:rsid w:val="0082280D"/>
    <w:rsid w:val="0082461F"/>
    <w:rsid w:val="00824FF6"/>
    <w:rsid w:val="00836FE1"/>
    <w:rsid w:val="00847CB5"/>
    <w:rsid w:val="0085173E"/>
    <w:rsid w:val="00851D7D"/>
    <w:rsid w:val="00864470"/>
    <w:rsid w:val="0086724F"/>
    <w:rsid w:val="00875FBC"/>
    <w:rsid w:val="00876EBA"/>
    <w:rsid w:val="00884090"/>
    <w:rsid w:val="00885658"/>
    <w:rsid w:val="00885EC8"/>
    <w:rsid w:val="00886E2C"/>
    <w:rsid w:val="00895468"/>
    <w:rsid w:val="008A252F"/>
    <w:rsid w:val="008B283E"/>
    <w:rsid w:val="008C1417"/>
    <w:rsid w:val="008C3E2C"/>
    <w:rsid w:val="008C5098"/>
    <w:rsid w:val="008D3A78"/>
    <w:rsid w:val="008E40DD"/>
    <w:rsid w:val="008E410A"/>
    <w:rsid w:val="008F0E92"/>
    <w:rsid w:val="008F2272"/>
    <w:rsid w:val="00900BEF"/>
    <w:rsid w:val="00910263"/>
    <w:rsid w:val="009131C5"/>
    <w:rsid w:val="00916952"/>
    <w:rsid w:val="00916C21"/>
    <w:rsid w:val="00921185"/>
    <w:rsid w:val="00925051"/>
    <w:rsid w:val="009301EE"/>
    <w:rsid w:val="0093574B"/>
    <w:rsid w:val="0093658D"/>
    <w:rsid w:val="00942072"/>
    <w:rsid w:val="0094370C"/>
    <w:rsid w:val="0095283F"/>
    <w:rsid w:val="00955213"/>
    <w:rsid w:val="00962D63"/>
    <w:rsid w:val="009666BE"/>
    <w:rsid w:val="0097243E"/>
    <w:rsid w:val="00973123"/>
    <w:rsid w:val="00974CC3"/>
    <w:rsid w:val="009750CB"/>
    <w:rsid w:val="00985B55"/>
    <w:rsid w:val="0099209E"/>
    <w:rsid w:val="00992EB3"/>
    <w:rsid w:val="009B45B7"/>
    <w:rsid w:val="009C5416"/>
    <w:rsid w:val="009C5E23"/>
    <w:rsid w:val="009D38DC"/>
    <w:rsid w:val="009E052D"/>
    <w:rsid w:val="009E12E1"/>
    <w:rsid w:val="009E5C77"/>
    <w:rsid w:val="009E7B1D"/>
    <w:rsid w:val="009F3FE3"/>
    <w:rsid w:val="00A0252E"/>
    <w:rsid w:val="00A1198F"/>
    <w:rsid w:val="00A142EF"/>
    <w:rsid w:val="00A1477A"/>
    <w:rsid w:val="00A206FE"/>
    <w:rsid w:val="00A23833"/>
    <w:rsid w:val="00A25414"/>
    <w:rsid w:val="00A3349A"/>
    <w:rsid w:val="00A34020"/>
    <w:rsid w:val="00A37E55"/>
    <w:rsid w:val="00A57373"/>
    <w:rsid w:val="00A57FDE"/>
    <w:rsid w:val="00A669F5"/>
    <w:rsid w:val="00A7016B"/>
    <w:rsid w:val="00A83223"/>
    <w:rsid w:val="00A97800"/>
    <w:rsid w:val="00AA1354"/>
    <w:rsid w:val="00AB176F"/>
    <w:rsid w:val="00AB3A4A"/>
    <w:rsid w:val="00AB3FC0"/>
    <w:rsid w:val="00AB58CA"/>
    <w:rsid w:val="00AC6EC7"/>
    <w:rsid w:val="00AD2706"/>
    <w:rsid w:val="00AE001D"/>
    <w:rsid w:val="00AF5ED8"/>
    <w:rsid w:val="00AF6936"/>
    <w:rsid w:val="00B1060D"/>
    <w:rsid w:val="00B10E8C"/>
    <w:rsid w:val="00B141C8"/>
    <w:rsid w:val="00B146A1"/>
    <w:rsid w:val="00B32701"/>
    <w:rsid w:val="00B41AEB"/>
    <w:rsid w:val="00B43DCA"/>
    <w:rsid w:val="00B46E9C"/>
    <w:rsid w:val="00B51CB4"/>
    <w:rsid w:val="00B57509"/>
    <w:rsid w:val="00B61879"/>
    <w:rsid w:val="00B62415"/>
    <w:rsid w:val="00B70CBD"/>
    <w:rsid w:val="00B752F9"/>
    <w:rsid w:val="00B757C7"/>
    <w:rsid w:val="00B919CA"/>
    <w:rsid w:val="00B9673E"/>
    <w:rsid w:val="00BA2508"/>
    <w:rsid w:val="00BA50F4"/>
    <w:rsid w:val="00BB19A4"/>
    <w:rsid w:val="00BC1686"/>
    <w:rsid w:val="00BC16F1"/>
    <w:rsid w:val="00BE0A29"/>
    <w:rsid w:val="00BE165F"/>
    <w:rsid w:val="00BE3561"/>
    <w:rsid w:val="00BF1BFB"/>
    <w:rsid w:val="00C035DA"/>
    <w:rsid w:val="00C10487"/>
    <w:rsid w:val="00C224AD"/>
    <w:rsid w:val="00C23686"/>
    <w:rsid w:val="00C23C21"/>
    <w:rsid w:val="00C24D9D"/>
    <w:rsid w:val="00C3125D"/>
    <w:rsid w:val="00C3656D"/>
    <w:rsid w:val="00C47947"/>
    <w:rsid w:val="00C665CB"/>
    <w:rsid w:val="00C66D18"/>
    <w:rsid w:val="00C7082F"/>
    <w:rsid w:val="00C762CB"/>
    <w:rsid w:val="00C80283"/>
    <w:rsid w:val="00C8121D"/>
    <w:rsid w:val="00CA195A"/>
    <w:rsid w:val="00CA25FE"/>
    <w:rsid w:val="00CA7704"/>
    <w:rsid w:val="00CB63D4"/>
    <w:rsid w:val="00CC10C2"/>
    <w:rsid w:val="00CC3BF7"/>
    <w:rsid w:val="00CD0842"/>
    <w:rsid w:val="00CD41BE"/>
    <w:rsid w:val="00CE0D13"/>
    <w:rsid w:val="00CE53DB"/>
    <w:rsid w:val="00CF03B9"/>
    <w:rsid w:val="00CF0B7B"/>
    <w:rsid w:val="00CF6B17"/>
    <w:rsid w:val="00D10584"/>
    <w:rsid w:val="00D11935"/>
    <w:rsid w:val="00D167F8"/>
    <w:rsid w:val="00D329C9"/>
    <w:rsid w:val="00D35BE1"/>
    <w:rsid w:val="00D366C8"/>
    <w:rsid w:val="00D4388E"/>
    <w:rsid w:val="00D477C3"/>
    <w:rsid w:val="00D6068C"/>
    <w:rsid w:val="00D65ACF"/>
    <w:rsid w:val="00D67104"/>
    <w:rsid w:val="00D91F40"/>
    <w:rsid w:val="00D92594"/>
    <w:rsid w:val="00DA0106"/>
    <w:rsid w:val="00DA2B37"/>
    <w:rsid w:val="00DB78DB"/>
    <w:rsid w:val="00DC15EE"/>
    <w:rsid w:val="00DD1B5C"/>
    <w:rsid w:val="00DD2C7B"/>
    <w:rsid w:val="00DE1D5B"/>
    <w:rsid w:val="00DE25C7"/>
    <w:rsid w:val="00DE45D2"/>
    <w:rsid w:val="00DE651D"/>
    <w:rsid w:val="00E12928"/>
    <w:rsid w:val="00E17A8E"/>
    <w:rsid w:val="00E33FB5"/>
    <w:rsid w:val="00E44EEA"/>
    <w:rsid w:val="00E51E12"/>
    <w:rsid w:val="00E54A9F"/>
    <w:rsid w:val="00E5551A"/>
    <w:rsid w:val="00E573CC"/>
    <w:rsid w:val="00E64845"/>
    <w:rsid w:val="00E666B1"/>
    <w:rsid w:val="00E7246D"/>
    <w:rsid w:val="00E963CC"/>
    <w:rsid w:val="00E96901"/>
    <w:rsid w:val="00E9750D"/>
    <w:rsid w:val="00EA3EAA"/>
    <w:rsid w:val="00EA4B64"/>
    <w:rsid w:val="00EA595C"/>
    <w:rsid w:val="00EA7FA3"/>
    <w:rsid w:val="00EB0FC1"/>
    <w:rsid w:val="00EB194E"/>
    <w:rsid w:val="00EC19AF"/>
    <w:rsid w:val="00EC29FF"/>
    <w:rsid w:val="00ED09DD"/>
    <w:rsid w:val="00ED3CD7"/>
    <w:rsid w:val="00ED41CC"/>
    <w:rsid w:val="00EE42DA"/>
    <w:rsid w:val="00EF0972"/>
    <w:rsid w:val="00EF35B3"/>
    <w:rsid w:val="00EF43AE"/>
    <w:rsid w:val="00F05D4F"/>
    <w:rsid w:val="00F143C0"/>
    <w:rsid w:val="00F206E3"/>
    <w:rsid w:val="00F22387"/>
    <w:rsid w:val="00F26198"/>
    <w:rsid w:val="00F322CB"/>
    <w:rsid w:val="00F326F3"/>
    <w:rsid w:val="00F47AD0"/>
    <w:rsid w:val="00F67358"/>
    <w:rsid w:val="00F76FD8"/>
    <w:rsid w:val="00F8172E"/>
    <w:rsid w:val="00F86281"/>
    <w:rsid w:val="00F86FDD"/>
    <w:rsid w:val="00F90454"/>
    <w:rsid w:val="00F91832"/>
    <w:rsid w:val="00F92124"/>
    <w:rsid w:val="00F93FD9"/>
    <w:rsid w:val="00F941DA"/>
    <w:rsid w:val="00F952E1"/>
    <w:rsid w:val="00F957E6"/>
    <w:rsid w:val="00F9716F"/>
    <w:rsid w:val="00FA1326"/>
    <w:rsid w:val="00FA42D1"/>
    <w:rsid w:val="00FA5CB6"/>
    <w:rsid w:val="00FA7055"/>
    <w:rsid w:val="00FB4441"/>
    <w:rsid w:val="00FB5A3F"/>
    <w:rsid w:val="00FC11C5"/>
    <w:rsid w:val="00FC1972"/>
    <w:rsid w:val="00FD3E29"/>
    <w:rsid w:val="00FD781F"/>
    <w:rsid w:val="00FF240F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EE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406EE3"/>
    <w:pPr>
      <w:keepNext/>
      <w:jc w:val="center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06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rsid w:val="00406EE3"/>
    <w:pPr>
      <w:spacing w:after="120"/>
      <w:ind w:left="283"/>
    </w:pPr>
  </w:style>
  <w:style w:type="paragraph" w:styleId="Encabezado">
    <w:name w:val="header"/>
    <w:basedOn w:val="Normal"/>
    <w:rsid w:val="00C3656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3656D"/>
  </w:style>
  <w:style w:type="paragraph" w:styleId="Prrafodelista">
    <w:name w:val="List Paragraph"/>
    <w:basedOn w:val="Normal"/>
    <w:uiPriority w:val="34"/>
    <w:qFormat/>
    <w:rsid w:val="00EF35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7CD3"/>
    <w:rPr>
      <w:color w:val="0000FF"/>
      <w:u w:val="single"/>
    </w:rPr>
  </w:style>
  <w:style w:type="paragraph" w:styleId="Piedepgina">
    <w:name w:val="footer"/>
    <w:basedOn w:val="Normal"/>
    <w:link w:val="PiedepginaCar"/>
    <w:rsid w:val="00505C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05CFD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6C62DE"/>
    <w:rPr>
      <w:b/>
      <w:bCs/>
    </w:rPr>
  </w:style>
  <w:style w:type="character" w:styleId="Hipervnculovisitado">
    <w:name w:val="FollowedHyperlink"/>
    <w:basedOn w:val="Fuentedeprrafopredeter"/>
    <w:rsid w:val="00D16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EE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406EE3"/>
    <w:pPr>
      <w:keepNext/>
      <w:jc w:val="center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06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rsid w:val="00406EE3"/>
    <w:pPr>
      <w:spacing w:after="120"/>
      <w:ind w:left="283"/>
    </w:pPr>
  </w:style>
  <w:style w:type="paragraph" w:styleId="Encabezado">
    <w:name w:val="header"/>
    <w:basedOn w:val="Normal"/>
    <w:rsid w:val="00C3656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3656D"/>
  </w:style>
  <w:style w:type="paragraph" w:styleId="Prrafodelista">
    <w:name w:val="List Paragraph"/>
    <w:basedOn w:val="Normal"/>
    <w:uiPriority w:val="34"/>
    <w:qFormat/>
    <w:rsid w:val="00EF35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7CD3"/>
    <w:rPr>
      <w:color w:val="0000FF"/>
      <w:u w:val="single"/>
    </w:rPr>
  </w:style>
  <w:style w:type="paragraph" w:styleId="Piedepgina">
    <w:name w:val="footer"/>
    <w:basedOn w:val="Normal"/>
    <w:link w:val="PiedepginaCar"/>
    <w:rsid w:val="00505C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05CFD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6C62DE"/>
    <w:rPr>
      <w:b/>
      <w:bCs/>
    </w:rPr>
  </w:style>
  <w:style w:type="character" w:styleId="Hipervnculovisitado">
    <w:name w:val="FollowedHyperlink"/>
    <w:basedOn w:val="Fuentedeprrafopredeter"/>
    <w:rsid w:val="00D16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75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72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6571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9162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0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0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88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70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PREGUNTAS_abiertas%202014.d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25EC-2088-48B4-B7AB-B3310CA9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10</Pages>
  <Words>3447</Words>
  <Characters>18962</Characters>
  <Application>Microsoft Office Word</Application>
  <DocSecurity>0</DocSecurity>
  <Lines>158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UNIVERSIDAD INDUSTRIAL DE SANTANDER</vt:lpstr>
      <vt:lpstr>    JUSTIFICACIÓN</vt:lpstr>
      <vt:lpstr>    COMPETENCIAS DEL PROGRAMA DE PERFECCIONAMIENTO DOCENTE</vt:lpstr>
      <vt:lpstr>    4. RECONOCIMIENTO DE HORAS</vt:lpstr>
    </vt:vector>
  </TitlesOfParts>
  <Company>UNIVERSIDAD INDUSTRIAL DE SANTANDER</Company>
  <LinksUpToDate>false</LinksUpToDate>
  <CharactersWithSpaces>22365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INDUSTRIAL DE SANTANDER</dc:title>
  <dc:creator>CED46</dc:creator>
  <cp:lastModifiedBy>Usuario</cp:lastModifiedBy>
  <cp:revision>28</cp:revision>
  <cp:lastPrinted>2011-01-31T16:23:00Z</cp:lastPrinted>
  <dcterms:created xsi:type="dcterms:W3CDTF">2014-02-27T02:49:00Z</dcterms:created>
  <dcterms:modified xsi:type="dcterms:W3CDTF">2014-04-01T12:10:00Z</dcterms:modified>
</cp:coreProperties>
</file>